
<file path=[Content_Types].xml><?xml version="1.0" encoding="utf-8"?>
<Types xmlns="http://schemas.openxmlformats.org/package/2006/content-types">
  <Override PartName="/word/footnotes.xml" ContentType="application/vnd.openxmlformats-officedocument.wordprocessingml.footnotes+xml"/>
  <Default Extension="bin" ContentType="application/vnd.ms-office.activeX"/>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Default Extension="wmf" ContentType="image/x-wmf"/>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439A" w:rsidRPr="00691208" w:rsidRDefault="0009439A" w:rsidP="0009439A">
      <w:pPr>
        <w:rPr>
          <w:rFonts w:ascii="Arial" w:hAnsi="Arial" w:cs="Arial"/>
          <w:sz w:val="24"/>
          <w:szCs w:val="24"/>
        </w:rPr>
      </w:pPr>
    </w:p>
    <w:p w:rsidR="000D3E19" w:rsidRPr="00691208" w:rsidRDefault="000D3E19" w:rsidP="00F50C6D">
      <w:pPr>
        <w:jc w:val="center"/>
        <w:rPr>
          <w:rFonts w:ascii="Arial" w:hAnsi="Arial" w:cs="Arial"/>
          <w:sz w:val="24"/>
          <w:szCs w:val="24"/>
        </w:rPr>
      </w:pPr>
    </w:p>
    <w:p w:rsidR="000D3E19" w:rsidRPr="00691208" w:rsidRDefault="000D3E19" w:rsidP="004E1EDE">
      <w:pPr>
        <w:rPr>
          <w:rFonts w:ascii="Arial" w:hAnsi="Arial" w:cs="Arial"/>
          <w:sz w:val="24"/>
          <w:szCs w:val="24"/>
        </w:rPr>
      </w:pPr>
    </w:p>
    <w:p w:rsidR="00CF7EAE" w:rsidRPr="00691208" w:rsidRDefault="0009439A" w:rsidP="00F50C6D">
      <w:pPr>
        <w:jc w:val="center"/>
        <w:rPr>
          <w:rFonts w:ascii="Arial" w:hAnsi="Arial" w:cs="Arial"/>
          <w:sz w:val="36"/>
          <w:szCs w:val="36"/>
        </w:rPr>
      </w:pPr>
      <w:r w:rsidRPr="00691208">
        <w:rPr>
          <w:rFonts w:ascii="Arial" w:hAnsi="Arial" w:cs="Arial"/>
          <w:sz w:val="36"/>
          <w:szCs w:val="36"/>
        </w:rPr>
        <w:t>The New Amway Center</w:t>
      </w:r>
    </w:p>
    <w:p w:rsidR="006A3483" w:rsidRPr="00691208" w:rsidRDefault="00CF7EAE" w:rsidP="00F50C6D">
      <w:pPr>
        <w:jc w:val="center"/>
        <w:rPr>
          <w:rFonts w:ascii="Arial" w:hAnsi="Arial" w:cs="Arial"/>
          <w:sz w:val="36"/>
          <w:szCs w:val="36"/>
        </w:rPr>
      </w:pPr>
      <w:r w:rsidRPr="00691208">
        <w:rPr>
          <w:rFonts w:ascii="Arial" w:hAnsi="Arial" w:cs="Arial"/>
          <w:sz w:val="36"/>
          <w:szCs w:val="36"/>
        </w:rPr>
        <w:t xml:space="preserve">Presentation and Strategic IT Project Management </w:t>
      </w:r>
    </w:p>
    <w:p w:rsidR="00CF7EAE" w:rsidRPr="00691208" w:rsidRDefault="00CF7EAE" w:rsidP="00F50C6D">
      <w:pPr>
        <w:jc w:val="center"/>
        <w:rPr>
          <w:rFonts w:ascii="Arial" w:hAnsi="Arial" w:cs="Arial"/>
          <w:sz w:val="24"/>
          <w:szCs w:val="24"/>
        </w:rPr>
      </w:pPr>
      <w:r w:rsidRPr="00691208">
        <w:rPr>
          <w:rFonts w:ascii="Arial" w:hAnsi="Arial" w:cs="Arial"/>
          <w:sz w:val="36"/>
          <w:szCs w:val="36"/>
        </w:rPr>
        <w:t>Analysis</w:t>
      </w:r>
    </w:p>
    <w:p w:rsidR="0049011C" w:rsidRPr="00691208" w:rsidRDefault="006A3483" w:rsidP="0009439A">
      <w:pPr>
        <w:rPr>
          <w:rFonts w:ascii="Arial" w:hAnsi="Arial" w:cs="Arial"/>
          <w:b/>
          <w:sz w:val="24"/>
          <w:szCs w:val="24"/>
        </w:rPr>
      </w:pPr>
      <w:r w:rsidRPr="00691208">
        <w:rPr>
          <w:rFonts w:ascii="Arial" w:hAnsi="Arial" w:cs="Arial"/>
          <w:b/>
          <w:noProof/>
          <w:sz w:val="24"/>
          <w:szCs w:val="24"/>
        </w:rPr>
        <w:drawing>
          <wp:anchor distT="0" distB="0" distL="114300" distR="114300" simplePos="0" relativeHeight="251726848" behindDoc="0" locked="0" layoutInCell="1" allowOverlap="1">
            <wp:simplePos x="0" y="0"/>
            <wp:positionH relativeFrom="column">
              <wp:posOffset>1409700</wp:posOffset>
            </wp:positionH>
            <wp:positionV relativeFrom="paragraph">
              <wp:posOffset>12700</wp:posOffset>
            </wp:positionV>
            <wp:extent cx="3133725" cy="2466975"/>
            <wp:effectExtent l="19050" t="19050" r="28575" b="2857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133725" cy="2466975"/>
                    </a:xfrm>
                    <a:prstGeom prst="rect">
                      <a:avLst/>
                    </a:prstGeom>
                    <a:noFill/>
                    <a:ln w="12700">
                      <a:solidFill>
                        <a:schemeClr val="accent1"/>
                      </a:solidFill>
                      <a:miter lim="800000"/>
                      <a:headEnd/>
                      <a:tailEnd/>
                    </a:ln>
                  </pic:spPr>
                </pic:pic>
              </a:graphicData>
            </a:graphic>
          </wp:anchor>
        </w:drawing>
      </w:r>
    </w:p>
    <w:p w:rsidR="0049011C" w:rsidRPr="00691208" w:rsidRDefault="0049011C" w:rsidP="00CF7EAE">
      <w:pPr>
        <w:jc w:val="center"/>
        <w:rPr>
          <w:rFonts w:ascii="Arial" w:hAnsi="Arial" w:cs="Arial"/>
          <w:b/>
          <w:sz w:val="24"/>
          <w:szCs w:val="24"/>
        </w:rPr>
      </w:pPr>
    </w:p>
    <w:p w:rsidR="0049011C" w:rsidRPr="00691208" w:rsidRDefault="0049011C" w:rsidP="0049011C">
      <w:pPr>
        <w:rPr>
          <w:rFonts w:ascii="Arial" w:hAnsi="Arial" w:cs="Arial"/>
          <w:b/>
          <w:sz w:val="24"/>
          <w:szCs w:val="24"/>
        </w:rPr>
      </w:pPr>
    </w:p>
    <w:p w:rsidR="0049011C" w:rsidRPr="00691208" w:rsidRDefault="0049011C" w:rsidP="0049011C">
      <w:pPr>
        <w:rPr>
          <w:rFonts w:ascii="Arial" w:hAnsi="Arial" w:cs="Arial"/>
          <w:b/>
          <w:sz w:val="24"/>
          <w:szCs w:val="24"/>
        </w:rPr>
      </w:pPr>
    </w:p>
    <w:p w:rsidR="0049011C" w:rsidRPr="00691208" w:rsidRDefault="0049011C" w:rsidP="0049011C">
      <w:pPr>
        <w:rPr>
          <w:rFonts w:ascii="Arial" w:hAnsi="Arial" w:cs="Arial"/>
          <w:b/>
          <w:sz w:val="24"/>
          <w:szCs w:val="24"/>
        </w:rPr>
      </w:pPr>
    </w:p>
    <w:p w:rsidR="0049011C" w:rsidRPr="00691208" w:rsidRDefault="0049011C" w:rsidP="0049011C">
      <w:pPr>
        <w:rPr>
          <w:rFonts w:ascii="Arial" w:hAnsi="Arial" w:cs="Arial"/>
          <w:b/>
          <w:sz w:val="24"/>
          <w:szCs w:val="24"/>
        </w:rPr>
      </w:pPr>
    </w:p>
    <w:p w:rsidR="0049011C" w:rsidRPr="00691208" w:rsidRDefault="0049011C" w:rsidP="0049011C">
      <w:pPr>
        <w:rPr>
          <w:rFonts w:ascii="Arial" w:hAnsi="Arial" w:cs="Arial"/>
          <w:b/>
          <w:sz w:val="24"/>
          <w:szCs w:val="24"/>
        </w:rPr>
      </w:pPr>
    </w:p>
    <w:p w:rsidR="0049011C" w:rsidRPr="00691208" w:rsidRDefault="0049011C" w:rsidP="0049011C">
      <w:pPr>
        <w:rPr>
          <w:rFonts w:ascii="Arial" w:hAnsi="Arial" w:cs="Arial"/>
          <w:b/>
          <w:sz w:val="24"/>
          <w:szCs w:val="24"/>
        </w:rPr>
      </w:pPr>
    </w:p>
    <w:p w:rsidR="006A3483" w:rsidRPr="00691208" w:rsidRDefault="006A3483" w:rsidP="006A3483">
      <w:pPr>
        <w:rPr>
          <w:rFonts w:ascii="Arial" w:hAnsi="Arial" w:cs="Arial"/>
          <w:sz w:val="24"/>
          <w:szCs w:val="24"/>
        </w:rPr>
      </w:pPr>
    </w:p>
    <w:p w:rsidR="006A3483" w:rsidRPr="00691208" w:rsidRDefault="006A3483" w:rsidP="006A3483">
      <w:pPr>
        <w:jc w:val="center"/>
        <w:rPr>
          <w:rFonts w:ascii="Arial" w:hAnsi="Arial" w:cs="Arial"/>
          <w:sz w:val="24"/>
          <w:szCs w:val="24"/>
        </w:rPr>
      </w:pPr>
      <w:r w:rsidRPr="00691208">
        <w:rPr>
          <w:rFonts w:ascii="Arial" w:hAnsi="Arial" w:cs="Arial"/>
          <w:sz w:val="24"/>
          <w:szCs w:val="24"/>
        </w:rPr>
        <w:t>By:</w:t>
      </w:r>
      <w:r w:rsidRPr="00691208">
        <w:rPr>
          <w:rFonts w:ascii="Arial" w:hAnsi="Arial" w:cs="Arial"/>
          <w:sz w:val="24"/>
          <w:szCs w:val="24"/>
        </w:rPr>
        <w:tab/>
        <w:t xml:space="preserve">Joy Yashica Albert </w:t>
      </w:r>
    </w:p>
    <w:p w:rsidR="006A3483" w:rsidRPr="00691208" w:rsidRDefault="006A3483" w:rsidP="006A3483">
      <w:pPr>
        <w:jc w:val="center"/>
        <w:rPr>
          <w:rFonts w:ascii="Arial" w:hAnsi="Arial" w:cs="Arial"/>
          <w:sz w:val="24"/>
          <w:szCs w:val="24"/>
        </w:rPr>
      </w:pPr>
      <w:r w:rsidRPr="00691208">
        <w:rPr>
          <w:rFonts w:ascii="Arial" w:hAnsi="Arial" w:cs="Arial"/>
          <w:sz w:val="24"/>
          <w:szCs w:val="24"/>
        </w:rPr>
        <w:t>Determined Marie Cascino</w:t>
      </w:r>
    </w:p>
    <w:p w:rsidR="006A3483" w:rsidRPr="00691208" w:rsidRDefault="006A3483" w:rsidP="006A3483">
      <w:pPr>
        <w:jc w:val="center"/>
        <w:rPr>
          <w:rFonts w:ascii="Arial" w:hAnsi="Arial" w:cs="Arial"/>
          <w:sz w:val="24"/>
          <w:szCs w:val="24"/>
        </w:rPr>
      </w:pPr>
      <w:r w:rsidRPr="00691208">
        <w:rPr>
          <w:rFonts w:ascii="Arial" w:hAnsi="Arial" w:cs="Arial"/>
          <w:sz w:val="24"/>
          <w:szCs w:val="24"/>
        </w:rPr>
        <w:t>Determined Colette Martin</w:t>
      </w:r>
    </w:p>
    <w:p w:rsidR="006A3483" w:rsidRPr="00691208" w:rsidRDefault="006A3483" w:rsidP="006A3483">
      <w:pPr>
        <w:jc w:val="center"/>
        <w:rPr>
          <w:rFonts w:ascii="Arial" w:hAnsi="Arial" w:cs="Arial"/>
          <w:sz w:val="24"/>
          <w:szCs w:val="24"/>
        </w:rPr>
      </w:pPr>
      <w:r w:rsidRPr="00691208">
        <w:rPr>
          <w:rFonts w:ascii="Arial" w:hAnsi="Arial" w:cs="Arial"/>
          <w:sz w:val="24"/>
          <w:szCs w:val="24"/>
        </w:rPr>
        <w:t>Changing Sally Spiwak</w:t>
      </w:r>
    </w:p>
    <w:p w:rsidR="006A3483" w:rsidRPr="00691208" w:rsidRDefault="006A3483" w:rsidP="006A3483">
      <w:pPr>
        <w:jc w:val="center"/>
        <w:rPr>
          <w:rFonts w:ascii="Arial" w:hAnsi="Arial" w:cs="Arial"/>
          <w:sz w:val="24"/>
          <w:szCs w:val="24"/>
        </w:rPr>
      </w:pPr>
    </w:p>
    <w:p w:rsidR="006A3483" w:rsidRPr="00691208" w:rsidRDefault="006A3483" w:rsidP="006A3483">
      <w:pPr>
        <w:jc w:val="center"/>
        <w:rPr>
          <w:rFonts w:ascii="Arial" w:hAnsi="Arial" w:cs="Arial"/>
          <w:sz w:val="24"/>
          <w:szCs w:val="24"/>
        </w:rPr>
      </w:pPr>
      <w:r w:rsidRPr="00691208">
        <w:rPr>
          <w:rFonts w:ascii="Arial" w:hAnsi="Arial" w:cs="Arial"/>
          <w:sz w:val="24"/>
          <w:szCs w:val="24"/>
        </w:rPr>
        <w:t>Professor Grady Meeks</w:t>
      </w:r>
    </w:p>
    <w:p w:rsidR="006A3483" w:rsidRPr="00691208" w:rsidRDefault="006A3483" w:rsidP="006A3483">
      <w:pPr>
        <w:jc w:val="center"/>
        <w:rPr>
          <w:rFonts w:ascii="Arial" w:hAnsi="Arial" w:cs="Arial"/>
          <w:sz w:val="24"/>
          <w:szCs w:val="24"/>
        </w:rPr>
      </w:pPr>
      <w:r w:rsidRPr="00691208">
        <w:rPr>
          <w:rFonts w:ascii="Arial" w:hAnsi="Arial" w:cs="Arial"/>
          <w:sz w:val="24"/>
          <w:szCs w:val="24"/>
        </w:rPr>
        <w:t>ISM4011</w:t>
      </w:r>
    </w:p>
    <w:p w:rsidR="00827970" w:rsidRPr="00691208" w:rsidRDefault="006A3483" w:rsidP="006A3483">
      <w:pPr>
        <w:jc w:val="center"/>
        <w:rPr>
          <w:rFonts w:ascii="Arial" w:hAnsi="Arial" w:cs="Arial"/>
          <w:b/>
          <w:sz w:val="24"/>
          <w:szCs w:val="24"/>
        </w:rPr>
      </w:pPr>
      <w:r w:rsidRPr="00691208">
        <w:rPr>
          <w:rFonts w:ascii="Arial" w:hAnsi="Arial" w:cs="Arial"/>
          <w:sz w:val="24"/>
          <w:szCs w:val="24"/>
        </w:rPr>
        <w:t>4 December 2010</w:t>
      </w:r>
    </w:p>
    <w:p w:rsidR="000D3E19" w:rsidRPr="00691208" w:rsidRDefault="000D3E19" w:rsidP="00827970">
      <w:pPr>
        <w:rPr>
          <w:rFonts w:ascii="Arial" w:hAnsi="Arial" w:cs="Arial"/>
          <w:b/>
          <w:sz w:val="24"/>
          <w:szCs w:val="24"/>
        </w:rPr>
      </w:pPr>
    </w:p>
    <w:p w:rsidR="000D3E19" w:rsidRPr="00691208" w:rsidRDefault="005D4146" w:rsidP="006A3483">
      <w:pPr>
        <w:tabs>
          <w:tab w:val="left" w:pos="720"/>
          <w:tab w:val="right" w:pos="9360"/>
        </w:tabs>
        <w:jc w:val="center"/>
        <w:rPr>
          <w:rFonts w:ascii="Arial" w:hAnsi="Arial" w:cs="Arial"/>
          <w:sz w:val="24"/>
          <w:szCs w:val="24"/>
        </w:rPr>
      </w:pPr>
      <w:r w:rsidRPr="00691208">
        <w:rPr>
          <w:rFonts w:ascii="Arial" w:hAnsi="Arial" w:cs="Arial"/>
          <w:sz w:val="24"/>
          <w:szCs w:val="24"/>
        </w:rPr>
        <w:lastRenderedPageBreak/>
        <w:t xml:space="preserve">                                                    </w:t>
      </w:r>
      <w:r w:rsidR="006A3483" w:rsidRPr="00691208">
        <w:rPr>
          <w:rFonts w:ascii="Arial" w:hAnsi="Arial" w:cs="Arial"/>
          <w:sz w:val="24"/>
          <w:szCs w:val="24"/>
        </w:rPr>
        <w:t>Table of Content</w:t>
      </w:r>
      <w:r w:rsidR="006A3483" w:rsidRPr="00691208">
        <w:rPr>
          <w:rFonts w:ascii="Arial" w:hAnsi="Arial" w:cs="Arial"/>
          <w:sz w:val="24"/>
          <w:szCs w:val="24"/>
        </w:rPr>
        <w:tab/>
        <w:t>Page</w:t>
      </w:r>
    </w:p>
    <w:p w:rsidR="00827970" w:rsidRPr="00691208" w:rsidRDefault="0049011C" w:rsidP="006A3483">
      <w:pPr>
        <w:tabs>
          <w:tab w:val="left" w:pos="720"/>
          <w:tab w:val="right" w:leader="dot" w:pos="9360"/>
        </w:tabs>
        <w:spacing w:line="240" w:lineRule="auto"/>
        <w:rPr>
          <w:rFonts w:ascii="Arial" w:hAnsi="Arial" w:cs="Arial"/>
        </w:rPr>
      </w:pPr>
      <w:r w:rsidRPr="00691208">
        <w:rPr>
          <w:rFonts w:ascii="Arial" w:hAnsi="Arial" w:cs="Arial"/>
        </w:rPr>
        <w:t>Introduction</w:t>
      </w:r>
      <w:r w:rsidR="006A3483" w:rsidRPr="00691208">
        <w:rPr>
          <w:rFonts w:ascii="Arial" w:hAnsi="Arial" w:cs="Arial"/>
        </w:rPr>
        <w:tab/>
      </w:r>
      <w:r w:rsidR="00AF05B6" w:rsidRPr="00691208">
        <w:rPr>
          <w:rFonts w:ascii="Arial" w:hAnsi="Arial" w:cs="Arial"/>
        </w:rPr>
        <w:t>3</w:t>
      </w:r>
    </w:p>
    <w:p w:rsidR="0049011C" w:rsidRPr="00691208" w:rsidRDefault="0049011C" w:rsidP="006A3483">
      <w:pPr>
        <w:tabs>
          <w:tab w:val="left" w:pos="720"/>
          <w:tab w:val="right" w:leader="dot" w:pos="9360"/>
        </w:tabs>
        <w:spacing w:line="240" w:lineRule="auto"/>
        <w:rPr>
          <w:rFonts w:ascii="Arial" w:hAnsi="Arial" w:cs="Arial"/>
        </w:rPr>
      </w:pPr>
      <w:r w:rsidRPr="00691208">
        <w:rPr>
          <w:rFonts w:ascii="Arial" w:hAnsi="Arial" w:cs="Arial"/>
        </w:rPr>
        <w:t>SWOT Analysis</w:t>
      </w:r>
      <w:r w:rsidR="006A3483" w:rsidRPr="00691208">
        <w:rPr>
          <w:rFonts w:ascii="Arial" w:hAnsi="Arial" w:cs="Arial"/>
        </w:rPr>
        <w:tab/>
      </w:r>
      <w:r w:rsidR="006B573D" w:rsidRPr="00691208">
        <w:rPr>
          <w:rFonts w:ascii="Arial" w:hAnsi="Arial" w:cs="Arial"/>
        </w:rPr>
        <w:t>5</w:t>
      </w:r>
    </w:p>
    <w:p w:rsidR="0049011C" w:rsidRPr="00691208" w:rsidRDefault="0049011C" w:rsidP="006A3483">
      <w:pPr>
        <w:tabs>
          <w:tab w:val="left" w:pos="720"/>
          <w:tab w:val="right" w:leader="dot" w:pos="9360"/>
        </w:tabs>
        <w:spacing w:line="240" w:lineRule="auto"/>
        <w:rPr>
          <w:rFonts w:ascii="Arial" w:hAnsi="Arial" w:cs="Arial"/>
        </w:rPr>
      </w:pPr>
      <w:r w:rsidRPr="00691208">
        <w:rPr>
          <w:rFonts w:ascii="Arial" w:hAnsi="Arial" w:cs="Arial"/>
        </w:rPr>
        <w:tab/>
      </w:r>
      <w:r w:rsidR="00445225" w:rsidRPr="00691208">
        <w:rPr>
          <w:rFonts w:ascii="Arial" w:hAnsi="Arial" w:cs="Arial"/>
        </w:rPr>
        <w:t>Strengths</w:t>
      </w:r>
      <w:r w:rsidR="006A3483" w:rsidRPr="00691208">
        <w:rPr>
          <w:rFonts w:ascii="Arial" w:hAnsi="Arial" w:cs="Arial"/>
        </w:rPr>
        <w:tab/>
      </w:r>
      <w:r w:rsidR="006B573D" w:rsidRPr="00691208">
        <w:rPr>
          <w:rFonts w:ascii="Arial" w:hAnsi="Arial" w:cs="Arial"/>
        </w:rPr>
        <w:t>6</w:t>
      </w:r>
    </w:p>
    <w:p w:rsidR="0049011C" w:rsidRPr="00691208" w:rsidRDefault="0049011C" w:rsidP="006A3483">
      <w:pPr>
        <w:tabs>
          <w:tab w:val="left" w:pos="720"/>
          <w:tab w:val="right" w:leader="dot" w:pos="9360"/>
        </w:tabs>
        <w:spacing w:line="240" w:lineRule="auto"/>
        <w:rPr>
          <w:rFonts w:ascii="Arial" w:hAnsi="Arial" w:cs="Arial"/>
        </w:rPr>
      </w:pPr>
      <w:r w:rsidRPr="00691208">
        <w:rPr>
          <w:rFonts w:ascii="Arial" w:hAnsi="Arial" w:cs="Arial"/>
        </w:rPr>
        <w:tab/>
        <w:t>Weakness</w:t>
      </w:r>
      <w:r w:rsidR="006A3483" w:rsidRPr="00691208">
        <w:rPr>
          <w:rFonts w:ascii="Arial" w:hAnsi="Arial" w:cs="Arial"/>
        </w:rPr>
        <w:tab/>
      </w:r>
      <w:r w:rsidR="006B573D" w:rsidRPr="00691208">
        <w:rPr>
          <w:rFonts w:ascii="Arial" w:hAnsi="Arial" w:cs="Arial"/>
        </w:rPr>
        <w:t>7</w:t>
      </w:r>
    </w:p>
    <w:p w:rsidR="0049011C" w:rsidRPr="00691208" w:rsidRDefault="0049011C" w:rsidP="006A3483">
      <w:pPr>
        <w:tabs>
          <w:tab w:val="left" w:pos="720"/>
          <w:tab w:val="right" w:leader="dot" w:pos="9360"/>
        </w:tabs>
        <w:spacing w:line="240" w:lineRule="auto"/>
        <w:rPr>
          <w:rFonts w:ascii="Arial" w:hAnsi="Arial" w:cs="Arial"/>
        </w:rPr>
      </w:pPr>
      <w:r w:rsidRPr="00691208">
        <w:rPr>
          <w:rFonts w:ascii="Arial" w:hAnsi="Arial" w:cs="Arial"/>
        </w:rPr>
        <w:tab/>
        <w:t xml:space="preserve">Opportunities </w:t>
      </w:r>
      <w:r w:rsidR="006A3483" w:rsidRPr="00691208">
        <w:rPr>
          <w:rFonts w:ascii="Arial" w:hAnsi="Arial" w:cs="Arial"/>
        </w:rPr>
        <w:tab/>
      </w:r>
      <w:r w:rsidR="006B573D" w:rsidRPr="00691208">
        <w:rPr>
          <w:rFonts w:ascii="Arial" w:hAnsi="Arial" w:cs="Arial"/>
        </w:rPr>
        <w:t>7</w:t>
      </w:r>
    </w:p>
    <w:p w:rsidR="0049011C" w:rsidRPr="00691208" w:rsidRDefault="0049011C" w:rsidP="006A3483">
      <w:pPr>
        <w:tabs>
          <w:tab w:val="left" w:pos="720"/>
          <w:tab w:val="right" w:leader="dot" w:pos="9360"/>
        </w:tabs>
        <w:spacing w:line="240" w:lineRule="auto"/>
        <w:rPr>
          <w:rFonts w:ascii="Arial" w:hAnsi="Arial" w:cs="Arial"/>
        </w:rPr>
      </w:pPr>
      <w:r w:rsidRPr="00691208">
        <w:rPr>
          <w:rFonts w:ascii="Arial" w:hAnsi="Arial" w:cs="Arial"/>
        </w:rPr>
        <w:tab/>
        <w:t xml:space="preserve">Threats </w:t>
      </w:r>
      <w:r w:rsidR="006A3483" w:rsidRPr="00691208">
        <w:rPr>
          <w:rFonts w:ascii="Arial" w:hAnsi="Arial" w:cs="Arial"/>
        </w:rPr>
        <w:tab/>
      </w:r>
      <w:r w:rsidR="006B573D" w:rsidRPr="00691208">
        <w:rPr>
          <w:rFonts w:ascii="Arial" w:hAnsi="Arial" w:cs="Arial"/>
        </w:rPr>
        <w:t>9</w:t>
      </w:r>
    </w:p>
    <w:p w:rsidR="0049011C" w:rsidRPr="00691208" w:rsidRDefault="0049011C" w:rsidP="006A3483">
      <w:pPr>
        <w:tabs>
          <w:tab w:val="left" w:pos="720"/>
          <w:tab w:val="right" w:leader="dot" w:pos="9360"/>
        </w:tabs>
        <w:spacing w:line="240" w:lineRule="auto"/>
        <w:rPr>
          <w:rFonts w:ascii="Arial" w:hAnsi="Arial" w:cs="Arial"/>
        </w:rPr>
      </w:pPr>
      <w:r w:rsidRPr="00691208">
        <w:rPr>
          <w:rFonts w:ascii="Arial" w:hAnsi="Arial" w:cs="Arial"/>
        </w:rPr>
        <w:t>Advertisement</w:t>
      </w:r>
      <w:r w:rsidR="006A3483" w:rsidRPr="00691208">
        <w:rPr>
          <w:rFonts w:ascii="Arial" w:hAnsi="Arial" w:cs="Arial"/>
        </w:rPr>
        <w:tab/>
      </w:r>
      <w:r w:rsidR="006B573D" w:rsidRPr="00691208">
        <w:rPr>
          <w:rFonts w:ascii="Arial" w:hAnsi="Arial" w:cs="Arial"/>
        </w:rPr>
        <w:t>10</w:t>
      </w:r>
    </w:p>
    <w:p w:rsidR="0049011C" w:rsidRPr="00691208" w:rsidRDefault="0049011C" w:rsidP="006A3483">
      <w:pPr>
        <w:tabs>
          <w:tab w:val="left" w:pos="720"/>
          <w:tab w:val="right" w:leader="dot" w:pos="9360"/>
        </w:tabs>
        <w:spacing w:line="240" w:lineRule="auto"/>
        <w:rPr>
          <w:rFonts w:ascii="Arial" w:hAnsi="Arial" w:cs="Arial"/>
        </w:rPr>
      </w:pPr>
      <w:r w:rsidRPr="00691208">
        <w:rPr>
          <w:rFonts w:ascii="Arial" w:hAnsi="Arial" w:cs="Arial"/>
        </w:rPr>
        <w:tab/>
        <w:t xml:space="preserve">What </w:t>
      </w:r>
      <w:r w:rsidR="000D3E19" w:rsidRPr="00691208">
        <w:rPr>
          <w:rFonts w:ascii="Arial" w:hAnsi="Arial" w:cs="Arial"/>
        </w:rPr>
        <w:t xml:space="preserve">the project/company does </w:t>
      </w:r>
      <w:r w:rsidRPr="00691208">
        <w:rPr>
          <w:rFonts w:ascii="Arial" w:hAnsi="Arial" w:cs="Arial"/>
        </w:rPr>
        <w:t>now</w:t>
      </w:r>
      <w:r w:rsidR="006A3483" w:rsidRPr="00691208">
        <w:rPr>
          <w:rFonts w:ascii="Arial" w:hAnsi="Arial" w:cs="Arial"/>
        </w:rPr>
        <w:tab/>
      </w:r>
      <w:r w:rsidR="006B573D" w:rsidRPr="00691208">
        <w:rPr>
          <w:rFonts w:ascii="Arial" w:hAnsi="Arial" w:cs="Arial"/>
        </w:rPr>
        <w:t>10</w:t>
      </w:r>
    </w:p>
    <w:p w:rsidR="0049011C" w:rsidRPr="00691208" w:rsidRDefault="0049011C" w:rsidP="006A3483">
      <w:pPr>
        <w:tabs>
          <w:tab w:val="left" w:pos="720"/>
          <w:tab w:val="right" w:leader="dot" w:pos="9360"/>
        </w:tabs>
        <w:spacing w:line="240" w:lineRule="auto"/>
        <w:rPr>
          <w:rFonts w:ascii="Arial" w:hAnsi="Arial" w:cs="Arial"/>
        </w:rPr>
      </w:pPr>
      <w:r w:rsidRPr="00691208">
        <w:rPr>
          <w:rFonts w:ascii="Arial" w:hAnsi="Arial" w:cs="Arial"/>
        </w:rPr>
        <w:tab/>
        <w:t>What the project/company plans to do in the future</w:t>
      </w:r>
      <w:r w:rsidR="006A3483" w:rsidRPr="00691208">
        <w:rPr>
          <w:rFonts w:ascii="Arial" w:hAnsi="Arial" w:cs="Arial"/>
        </w:rPr>
        <w:tab/>
      </w:r>
      <w:r w:rsidR="006B573D" w:rsidRPr="00691208">
        <w:rPr>
          <w:rFonts w:ascii="Arial" w:hAnsi="Arial" w:cs="Arial"/>
        </w:rPr>
        <w:t>10</w:t>
      </w:r>
    </w:p>
    <w:p w:rsidR="0049011C" w:rsidRPr="00691208" w:rsidRDefault="0049011C" w:rsidP="006A3483">
      <w:pPr>
        <w:tabs>
          <w:tab w:val="left" w:pos="720"/>
          <w:tab w:val="right" w:leader="dot" w:pos="9360"/>
        </w:tabs>
        <w:spacing w:line="240" w:lineRule="auto"/>
        <w:rPr>
          <w:rFonts w:ascii="Arial" w:hAnsi="Arial" w:cs="Arial"/>
        </w:rPr>
      </w:pPr>
      <w:r w:rsidRPr="00691208">
        <w:rPr>
          <w:rFonts w:ascii="Arial" w:hAnsi="Arial" w:cs="Arial"/>
        </w:rPr>
        <w:tab/>
        <w:t>Ideals project/company committed to</w:t>
      </w:r>
      <w:r w:rsidR="006A3483" w:rsidRPr="00691208">
        <w:rPr>
          <w:rFonts w:ascii="Arial" w:hAnsi="Arial" w:cs="Arial"/>
        </w:rPr>
        <w:tab/>
      </w:r>
      <w:r w:rsidR="006B573D" w:rsidRPr="00691208">
        <w:rPr>
          <w:rFonts w:ascii="Arial" w:hAnsi="Arial" w:cs="Arial"/>
        </w:rPr>
        <w:t>11</w:t>
      </w:r>
    </w:p>
    <w:p w:rsidR="0049011C" w:rsidRPr="00691208" w:rsidRDefault="0049011C" w:rsidP="006A3483">
      <w:pPr>
        <w:tabs>
          <w:tab w:val="left" w:pos="720"/>
          <w:tab w:val="right" w:leader="dot" w:pos="9360"/>
        </w:tabs>
        <w:spacing w:line="240" w:lineRule="auto"/>
        <w:rPr>
          <w:rFonts w:ascii="Arial" w:hAnsi="Arial" w:cs="Arial"/>
        </w:rPr>
      </w:pPr>
      <w:r w:rsidRPr="00691208">
        <w:rPr>
          <w:rFonts w:ascii="Arial" w:hAnsi="Arial" w:cs="Arial"/>
        </w:rPr>
        <w:tab/>
        <w:t>Project goals/deliverables</w:t>
      </w:r>
      <w:r w:rsidR="006A3483" w:rsidRPr="00691208">
        <w:rPr>
          <w:rFonts w:ascii="Arial" w:hAnsi="Arial" w:cs="Arial"/>
        </w:rPr>
        <w:tab/>
      </w:r>
      <w:r w:rsidR="006B573D" w:rsidRPr="00691208">
        <w:rPr>
          <w:rFonts w:ascii="Arial" w:hAnsi="Arial" w:cs="Arial"/>
        </w:rPr>
        <w:t>11</w:t>
      </w:r>
    </w:p>
    <w:p w:rsidR="0049011C" w:rsidRPr="00691208" w:rsidRDefault="0049011C" w:rsidP="006A3483">
      <w:pPr>
        <w:tabs>
          <w:tab w:val="left" w:pos="720"/>
          <w:tab w:val="right" w:leader="dot" w:pos="9360"/>
        </w:tabs>
        <w:spacing w:line="240" w:lineRule="auto"/>
        <w:rPr>
          <w:rFonts w:ascii="Arial" w:hAnsi="Arial" w:cs="Arial"/>
        </w:rPr>
      </w:pPr>
      <w:r w:rsidRPr="00691208">
        <w:rPr>
          <w:rFonts w:ascii="Arial" w:hAnsi="Arial" w:cs="Arial"/>
        </w:rPr>
        <w:t>Project Manager Roles</w:t>
      </w:r>
      <w:r w:rsidR="006A3483" w:rsidRPr="00691208">
        <w:rPr>
          <w:rFonts w:ascii="Arial" w:hAnsi="Arial" w:cs="Arial"/>
        </w:rPr>
        <w:tab/>
      </w:r>
      <w:r w:rsidR="006B573D" w:rsidRPr="00691208">
        <w:rPr>
          <w:rFonts w:ascii="Arial" w:hAnsi="Arial" w:cs="Arial"/>
        </w:rPr>
        <w:t>12</w:t>
      </w:r>
    </w:p>
    <w:p w:rsidR="0049011C" w:rsidRPr="00691208" w:rsidRDefault="0049011C" w:rsidP="006A3483">
      <w:pPr>
        <w:tabs>
          <w:tab w:val="left" w:pos="720"/>
          <w:tab w:val="right" w:leader="dot" w:pos="9360"/>
        </w:tabs>
        <w:spacing w:line="240" w:lineRule="auto"/>
        <w:rPr>
          <w:rFonts w:ascii="Arial" w:hAnsi="Arial" w:cs="Arial"/>
        </w:rPr>
      </w:pPr>
      <w:r w:rsidRPr="00691208">
        <w:rPr>
          <w:rFonts w:ascii="Arial" w:hAnsi="Arial" w:cs="Arial"/>
        </w:rPr>
        <w:tab/>
        <w:t>Functional Head</w:t>
      </w:r>
      <w:r w:rsidR="006A3483" w:rsidRPr="00691208">
        <w:rPr>
          <w:rFonts w:ascii="Arial" w:hAnsi="Arial" w:cs="Arial"/>
        </w:rPr>
        <w:tab/>
      </w:r>
      <w:r w:rsidR="00B62F3B" w:rsidRPr="00691208">
        <w:rPr>
          <w:rFonts w:ascii="Arial" w:hAnsi="Arial" w:cs="Arial"/>
        </w:rPr>
        <w:t>12</w:t>
      </w:r>
    </w:p>
    <w:p w:rsidR="0049011C" w:rsidRPr="00691208" w:rsidRDefault="0049011C" w:rsidP="006A3483">
      <w:pPr>
        <w:tabs>
          <w:tab w:val="left" w:pos="720"/>
          <w:tab w:val="right" w:leader="dot" w:pos="9360"/>
        </w:tabs>
        <w:spacing w:line="240" w:lineRule="auto"/>
        <w:rPr>
          <w:rFonts w:ascii="Arial" w:hAnsi="Arial" w:cs="Arial"/>
        </w:rPr>
      </w:pPr>
      <w:r w:rsidRPr="00691208">
        <w:rPr>
          <w:rFonts w:ascii="Arial" w:hAnsi="Arial" w:cs="Arial"/>
        </w:rPr>
        <w:tab/>
        <w:t>Transformational Lead</w:t>
      </w:r>
      <w:r w:rsidR="006A3483" w:rsidRPr="00691208">
        <w:rPr>
          <w:rFonts w:ascii="Arial" w:hAnsi="Arial" w:cs="Arial"/>
        </w:rPr>
        <w:tab/>
      </w:r>
      <w:r w:rsidR="00B62F3B" w:rsidRPr="00691208">
        <w:rPr>
          <w:rFonts w:ascii="Arial" w:hAnsi="Arial" w:cs="Arial"/>
        </w:rPr>
        <w:t>13</w:t>
      </w:r>
    </w:p>
    <w:p w:rsidR="0049011C" w:rsidRPr="00691208" w:rsidRDefault="0049011C" w:rsidP="006A3483">
      <w:pPr>
        <w:tabs>
          <w:tab w:val="left" w:pos="720"/>
          <w:tab w:val="right" w:leader="dot" w:pos="9360"/>
        </w:tabs>
        <w:spacing w:line="240" w:lineRule="auto"/>
        <w:rPr>
          <w:rFonts w:ascii="Arial" w:hAnsi="Arial" w:cs="Arial"/>
        </w:rPr>
      </w:pPr>
      <w:r w:rsidRPr="00691208">
        <w:rPr>
          <w:rFonts w:ascii="Arial" w:hAnsi="Arial" w:cs="Arial"/>
        </w:rPr>
        <w:tab/>
        <w:t>Business Strategist</w:t>
      </w:r>
      <w:r w:rsidR="006A3483" w:rsidRPr="00691208">
        <w:rPr>
          <w:rFonts w:ascii="Arial" w:hAnsi="Arial" w:cs="Arial"/>
        </w:rPr>
        <w:tab/>
      </w:r>
      <w:r w:rsidR="003B1914" w:rsidRPr="00691208">
        <w:rPr>
          <w:rFonts w:ascii="Arial" w:hAnsi="Arial" w:cs="Arial"/>
        </w:rPr>
        <w:t>13</w:t>
      </w:r>
    </w:p>
    <w:p w:rsidR="0049011C" w:rsidRPr="00691208" w:rsidRDefault="0049011C" w:rsidP="006A3483">
      <w:pPr>
        <w:tabs>
          <w:tab w:val="left" w:pos="720"/>
          <w:tab w:val="right" w:leader="dot" w:pos="9360"/>
        </w:tabs>
        <w:spacing w:line="240" w:lineRule="auto"/>
        <w:rPr>
          <w:rFonts w:ascii="Arial" w:hAnsi="Arial" w:cs="Arial"/>
        </w:rPr>
      </w:pPr>
      <w:r w:rsidRPr="00691208">
        <w:rPr>
          <w:rFonts w:ascii="Arial" w:hAnsi="Arial" w:cs="Arial"/>
        </w:rPr>
        <w:t>Smarter Project</w:t>
      </w:r>
      <w:r w:rsidR="006A3483" w:rsidRPr="00691208">
        <w:rPr>
          <w:rFonts w:ascii="Arial" w:hAnsi="Arial" w:cs="Arial"/>
        </w:rPr>
        <w:tab/>
      </w:r>
      <w:r w:rsidR="00B62F3B" w:rsidRPr="00691208">
        <w:rPr>
          <w:rFonts w:ascii="Arial" w:hAnsi="Arial" w:cs="Arial"/>
        </w:rPr>
        <w:t>14</w:t>
      </w:r>
    </w:p>
    <w:p w:rsidR="0049011C" w:rsidRPr="00691208" w:rsidRDefault="0049011C" w:rsidP="006A3483">
      <w:pPr>
        <w:tabs>
          <w:tab w:val="left" w:pos="720"/>
          <w:tab w:val="right" w:leader="dot" w:pos="9360"/>
        </w:tabs>
        <w:spacing w:line="240" w:lineRule="auto"/>
        <w:rPr>
          <w:rFonts w:ascii="Arial" w:hAnsi="Arial" w:cs="Arial"/>
        </w:rPr>
      </w:pPr>
      <w:r w:rsidRPr="00691208">
        <w:rPr>
          <w:rFonts w:ascii="Arial" w:hAnsi="Arial" w:cs="Arial"/>
        </w:rPr>
        <w:tab/>
        <w:t>Specific</w:t>
      </w:r>
      <w:r w:rsidR="006A3483" w:rsidRPr="00691208">
        <w:rPr>
          <w:rFonts w:ascii="Arial" w:hAnsi="Arial" w:cs="Arial"/>
        </w:rPr>
        <w:tab/>
      </w:r>
      <w:r w:rsidR="00B62F3B" w:rsidRPr="00691208">
        <w:rPr>
          <w:rFonts w:ascii="Arial" w:hAnsi="Arial" w:cs="Arial"/>
        </w:rPr>
        <w:t>14</w:t>
      </w:r>
    </w:p>
    <w:p w:rsidR="0049011C" w:rsidRPr="00691208" w:rsidRDefault="0049011C" w:rsidP="006A3483">
      <w:pPr>
        <w:tabs>
          <w:tab w:val="left" w:pos="720"/>
          <w:tab w:val="right" w:leader="dot" w:pos="9360"/>
        </w:tabs>
        <w:spacing w:line="240" w:lineRule="auto"/>
        <w:rPr>
          <w:rFonts w:ascii="Arial" w:hAnsi="Arial" w:cs="Arial"/>
        </w:rPr>
      </w:pPr>
      <w:r w:rsidRPr="00691208">
        <w:rPr>
          <w:rFonts w:ascii="Arial" w:hAnsi="Arial" w:cs="Arial"/>
        </w:rPr>
        <w:tab/>
        <w:t>Measureable</w:t>
      </w:r>
      <w:r w:rsidR="006A3483" w:rsidRPr="00691208">
        <w:rPr>
          <w:rFonts w:ascii="Arial" w:hAnsi="Arial" w:cs="Arial"/>
        </w:rPr>
        <w:tab/>
      </w:r>
      <w:r w:rsidR="00226BB9">
        <w:rPr>
          <w:rFonts w:ascii="Arial" w:hAnsi="Arial" w:cs="Arial"/>
        </w:rPr>
        <w:t>14</w:t>
      </w:r>
    </w:p>
    <w:p w:rsidR="0049011C" w:rsidRPr="00691208" w:rsidRDefault="0049011C" w:rsidP="006A3483">
      <w:pPr>
        <w:tabs>
          <w:tab w:val="left" w:pos="720"/>
          <w:tab w:val="right" w:leader="dot" w:pos="9360"/>
        </w:tabs>
        <w:spacing w:line="240" w:lineRule="auto"/>
        <w:rPr>
          <w:rFonts w:ascii="Arial" w:hAnsi="Arial" w:cs="Arial"/>
        </w:rPr>
      </w:pPr>
      <w:r w:rsidRPr="00691208">
        <w:rPr>
          <w:rFonts w:ascii="Arial" w:hAnsi="Arial" w:cs="Arial"/>
        </w:rPr>
        <w:tab/>
        <w:t>Achievable</w:t>
      </w:r>
      <w:r w:rsidR="006A3483" w:rsidRPr="00691208">
        <w:rPr>
          <w:rFonts w:ascii="Arial" w:hAnsi="Arial" w:cs="Arial"/>
        </w:rPr>
        <w:tab/>
      </w:r>
      <w:r w:rsidR="00226BB9">
        <w:rPr>
          <w:rFonts w:ascii="Arial" w:hAnsi="Arial" w:cs="Arial"/>
        </w:rPr>
        <w:t>14</w:t>
      </w:r>
    </w:p>
    <w:p w:rsidR="000D3E19" w:rsidRPr="00691208" w:rsidRDefault="0049011C" w:rsidP="006A3483">
      <w:pPr>
        <w:tabs>
          <w:tab w:val="left" w:pos="720"/>
          <w:tab w:val="right" w:leader="dot" w:pos="9360"/>
        </w:tabs>
        <w:spacing w:line="240" w:lineRule="auto"/>
        <w:rPr>
          <w:rFonts w:ascii="Arial" w:hAnsi="Arial" w:cs="Arial"/>
        </w:rPr>
      </w:pPr>
      <w:r w:rsidRPr="00691208">
        <w:rPr>
          <w:rFonts w:ascii="Arial" w:hAnsi="Arial" w:cs="Arial"/>
        </w:rPr>
        <w:tab/>
        <w:t>Realistic</w:t>
      </w:r>
      <w:r w:rsidR="00D04D79" w:rsidRPr="00691208">
        <w:rPr>
          <w:rFonts w:ascii="Arial" w:hAnsi="Arial" w:cs="Arial"/>
        </w:rPr>
        <w:tab/>
      </w:r>
      <w:r w:rsidR="00226BB9">
        <w:rPr>
          <w:rFonts w:ascii="Arial" w:hAnsi="Arial" w:cs="Arial"/>
        </w:rPr>
        <w:t>14</w:t>
      </w:r>
    </w:p>
    <w:p w:rsidR="006A3483" w:rsidRPr="00691208" w:rsidRDefault="0049011C" w:rsidP="006A3483">
      <w:pPr>
        <w:tabs>
          <w:tab w:val="left" w:pos="720"/>
          <w:tab w:val="right" w:leader="dot" w:pos="9360"/>
        </w:tabs>
        <w:spacing w:line="240" w:lineRule="auto"/>
        <w:ind w:firstLine="720"/>
        <w:rPr>
          <w:rFonts w:ascii="Arial" w:hAnsi="Arial" w:cs="Arial"/>
        </w:rPr>
      </w:pPr>
      <w:r w:rsidRPr="00691208">
        <w:rPr>
          <w:rFonts w:ascii="Arial" w:hAnsi="Arial" w:cs="Arial"/>
        </w:rPr>
        <w:t>Time Specific</w:t>
      </w:r>
      <w:r w:rsidR="006A3483" w:rsidRPr="00691208">
        <w:rPr>
          <w:rFonts w:ascii="Arial" w:hAnsi="Arial" w:cs="Arial"/>
        </w:rPr>
        <w:tab/>
      </w:r>
      <w:r w:rsidR="00226BB9">
        <w:rPr>
          <w:rFonts w:ascii="Arial" w:hAnsi="Arial" w:cs="Arial"/>
        </w:rPr>
        <w:t>15</w:t>
      </w:r>
    </w:p>
    <w:p w:rsidR="0049011C" w:rsidRPr="00691208" w:rsidRDefault="0049011C" w:rsidP="006A3483">
      <w:pPr>
        <w:tabs>
          <w:tab w:val="left" w:pos="720"/>
          <w:tab w:val="right" w:leader="dot" w:pos="9360"/>
        </w:tabs>
        <w:spacing w:line="240" w:lineRule="auto"/>
        <w:ind w:firstLine="720"/>
        <w:rPr>
          <w:rFonts w:ascii="Arial" w:hAnsi="Arial" w:cs="Arial"/>
        </w:rPr>
      </w:pPr>
      <w:r w:rsidRPr="00691208">
        <w:rPr>
          <w:rFonts w:ascii="Arial" w:hAnsi="Arial" w:cs="Arial"/>
        </w:rPr>
        <w:t>Ethical</w:t>
      </w:r>
      <w:r w:rsidR="006A3483" w:rsidRPr="00691208">
        <w:rPr>
          <w:rFonts w:ascii="Arial" w:hAnsi="Arial" w:cs="Arial"/>
        </w:rPr>
        <w:tab/>
      </w:r>
      <w:r w:rsidR="00226BB9">
        <w:rPr>
          <w:rFonts w:ascii="Arial" w:hAnsi="Arial" w:cs="Arial"/>
        </w:rPr>
        <w:t>15</w:t>
      </w:r>
    </w:p>
    <w:p w:rsidR="0049011C" w:rsidRPr="00691208" w:rsidRDefault="0049011C" w:rsidP="006A3483">
      <w:pPr>
        <w:tabs>
          <w:tab w:val="left" w:pos="720"/>
          <w:tab w:val="right" w:leader="dot" w:pos="9360"/>
        </w:tabs>
        <w:spacing w:line="240" w:lineRule="auto"/>
        <w:ind w:firstLine="720"/>
        <w:rPr>
          <w:rFonts w:ascii="Arial" w:hAnsi="Arial" w:cs="Arial"/>
        </w:rPr>
      </w:pPr>
      <w:r w:rsidRPr="00691208">
        <w:rPr>
          <w:rFonts w:ascii="Arial" w:hAnsi="Arial" w:cs="Arial"/>
        </w:rPr>
        <w:t>Recorded</w:t>
      </w:r>
      <w:r w:rsidR="006A3483" w:rsidRPr="00691208">
        <w:rPr>
          <w:rFonts w:ascii="Arial" w:hAnsi="Arial" w:cs="Arial"/>
        </w:rPr>
        <w:tab/>
      </w:r>
      <w:r w:rsidR="00226BB9">
        <w:rPr>
          <w:rFonts w:ascii="Arial" w:hAnsi="Arial" w:cs="Arial"/>
        </w:rPr>
        <w:t>15</w:t>
      </w:r>
    </w:p>
    <w:p w:rsidR="006E4586" w:rsidRPr="00691208" w:rsidRDefault="006E4586" w:rsidP="006A3483">
      <w:pPr>
        <w:tabs>
          <w:tab w:val="left" w:pos="720"/>
          <w:tab w:val="right" w:leader="dot" w:pos="9360"/>
        </w:tabs>
        <w:spacing w:line="240" w:lineRule="auto"/>
        <w:ind w:firstLine="720"/>
        <w:rPr>
          <w:rFonts w:ascii="Arial" w:eastAsia="Times New Roman" w:hAnsi="Arial" w:cs="Arial"/>
          <w:bCs/>
        </w:rPr>
      </w:pPr>
      <w:r w:rsidRPr="00691208">
        <w:rPr>
          <w:rFonts w:ascii="Arial" w:eastAsia="Times New Roman" w:hAnsi="Arial" w:cs="Arial"/>
          <w:bCs/>
        </w:rPr>
        <w:t>GUANXI</w:t>
      </w:r>
      <w:r w:rsidR="006A3483" w:rsidRPr="00691208">
        <w:rPr>
          <w:rFonts w:ascii="Arial" w:eastAsia="Times New Roman" w:hAnsi="Arial" w:cs="Arial"/>
          <w:bCs/>
        </w:rPr>
        <w:tab/>
      </w:r>
      <w:r w:rsidR="00226BB9">
        <w:rPr>
          <w:rFonts w:ascii="Arial" w:eastAsia="Times New Roman" w:hAnsi="Arial" w:cs="Arial"/>
          <w:bCs/>
        </w:rPr>
        <w:t>16</w:t>
      </w:r>
    </w:p>
    <w:p w:rsidR="006A3483" w:rsidRPr="00691208" w:rsidRDefault="006E4586" w:rsidP="006A3483">
      <w:pPr>
        <w:tabs>
          <w:tab w:val="left" w:pos="720"/>
          <w:tab w:val="right" w:leader="dot" w:pos="9360"/>
        </w:tabs>
        <w:spacing w:line="240" w:lineRule="auto"/>
        <w:ind w:firstLine="720"/>
        <w:rPr>
          <w:rFonts w:ascii="Arial" w:hAnsi="Arial" w:cs="Arial"/>
        </w:rPr>
      </w:pPr>
      <w:r w:rsidRPr="00691208">
        <w:rPr>
          <w:rFonts w:ascii="Arial" w:eastAsia="Times New Roman" w:hAnsi="Arial" w:cs="Arial"/>
          <w:bCs/>
        </w:rPr>
        <w:t>Kaizen</w:t>
      </w:r>
      <w:r w:rsidR="006A3483" w:rsidRPr="00691208">
        <w:rPr>
          <w:rFonts w:ascii="Arial" w:eastAsia="Times New Roman" w:hAnsi="Arial" w:cs="Arial"/>
          <w:bCs/>
        </w:rPr>
        <w:tab/>
      </w:r>
      <w:r w:rsidR="00D25C76">
        <w:rPr>
          <w:rFonts w:ascii="Arial" w:eastAsia="Times New Roman" w:hAnsi="Arial" w:cs="Arial"/>
          <w:bCs/>
        </w:rPr>
        <w:t>18</w:t>
      </w:r>
    </w:p>
    <w:p w:rsidR="006E4586" w:rsidRPr="00691208" w:rsidRDefault="006E4586" w:rsidP="006A3483">
      <w:pPr>
        <w:tabs>
          <w:tab w:val="left" w:pos="720"/>
          <w:tab w:val="right" w:leader="dot" w:pos="9360"/>
        </w:tabs>
        <w:spacing w:line="240" w:lineRule="auto"/>
        <w:ind w:firstLine="720"/>
        <w:rPr>
          <w:rFonts w:ascii="Arial" w:hAnsi="Arial" w:cs="Arial"/>
        </w:rPr>
      </w:pPr>
      <w:r w:rsidRPr="00691208">
        <w:rPr>
          <w:rFonts w:ascii="Arial" w:eastAsia="Times New Roman" w:hAnsi="Arial" w:cs="Arial"/>
          <w:bCs/>
        </w:rPr>
        <w:t>Risk Adversity</w:t>
      </w:r>
      <w:r w:rsidR="006A3483" w:rsidRPr="00691208">
        <w:rPr>
          <w:rFonts w:ascii="Arial" w:eastAsia="Times New Roman" w:hAnsi="Arial" w:cs="Arial"/>
          <w:bCs/>
        </w:rPr>
        <w:tab/>
      </w:r>
      <w:r w:rsidR="00D25C76">
        <w:rPr>
          <w:rFonts w:ascii="Arial" w:eastAsia="Times New Roman" w:hAnsi="Arial" w:cs="Arial"/>
          <w:bCs/>
        </w:rPr>
        <w:t>21</w:t>
      </w:r>
    </w:p>
    <w:p w:rsidR="00CD6C0E" w:rsidRPr="00691208" w:rsidRDefault="0049011C" w:rsidP="006A3483">
      <w:pPr>
        <w:tabs>
          <w:tab w:val="left" w:pos="720"/>
          <w:tab w:val="right" w:leader="dot" w:pos="9360"/>
        </w:tabs>
        <w:spacing w:line="240" w:lineRule="auto"/>
        <w:rPr>
          <w:rFonts w:ascii="Arial" w:hAnsi="Arial" w:cs="Arial"/>
        </w:rPr>
      </w:pPr>
      <w:r w:rsidRPr="00691208">
        <w:rPr>
          <w:rFonts w:ascii="Arial" w:hAnsi="Arial" w:cs="Arial"/>
        </w:rPr>
        <w:t>Work Cited</w:t>
      </w:r>
      <w:r w:rsidR="006A3483" w:rsidRPr="00691208">
        <w:rPr>
          <w:rFonts w:ascii="Arial" w:hAnsi="Arial" w:cs="Arial"/>
        </w:rPr>
        <w:tab/>
      </w:r>
      <w:r w:rsidR="00D25C76">
        <w:rPr>
          <w:rFonts w:ascii="Arial" w:hAnsi="Arial" w:cs="Arial"/>
        </w:rPr>
        <w:t>22</w:t>
      </w:r>
    </w:p>
    <w:p w:rsidR="00037F1F" w:rsidRPr="00691208" w:rsidRDefault="008704CF" w:rsidP="008704CF">
      <w:pPr>
        <w:spacing w:after="0" w:line="480" w:lineRule="auto"/>
        <w:jc w:val="center"/>
        <w:rPr>
          <w:rFonts w:ascii="Arial" w:hAnsi="Arial" w:cs="Arial"/>
          <w:b/>
          <w:sz w:val="24"/>
          <w:szCs w:val="24"/>
        </w:rPr>
      </w:pPr>
      <w:r w:rsidRPr="00691208">
        <w:rPr>
          <w:rFonts w:ascii="Arial" w:hAnsi="Arial" w:cs="Arial"/>
          <w:b/>
          <w:sz w:val="24"/>
          <w:szCs w:val="24"/>
        </w:rPr>
        <w:lastRenderedPageBreak/>
        <w:t>Introduction</w:t>
      </w:r>
    </w:p>
    <w:p w:rsidR="00B054A6" w:rsidRPr="00691208" w:rsidRDefault="00F3105F" w:rsidP="008704CF">
      <w:pPr>
        <w:spacing w:after="0" w:line="480" w:lineRule="auto"/>
        <w:ind w:firstLine="720"/>
        <w:rPr>
          <w:rFonts w:ascii="Arial" w:hAnsi="Arial" w:cs="Arial"/>
          <w:sz w:val="24"/>
          <w:szCs w:val="24"/>
        </w:rPr>
      </w:pPr>
      <w:r w:rsidRPr="00691208">
        <w:rPr>
          <w:rFonts w:ascii="Arial" w:hAnsi="Arial" w:cs="Arial"/>
          <w:sz w:val="24"/>
          <w:szCs w:val="24"/>
        </w:rPr>
        <w:t>The Amway Center is a new state of the art green facility. It opened its doors on October 1, 2010. The new center has replaced the old Amway Arena also formerly known as Orlando Arena, TD Waterhouse centre and The Arena in Orlando. The new center is a</w:t>
      </w:r>
      <w:r w:rsidR="000A7CEB" w:rsidRPr="00691208">
        <w:rPr>
          <w:rFonts w:ascii="Arial" w:hAnsi="Arial" w:cs="Arial"/>
          <w:sz w:val="24"/>
          <w:szCs w:val="24"/>
        </w:rPr>
        <w:t>n</w:t>
      </w:r>
      <w:r w:rsidRPr="00691208">
        <w:rPr>
          <w:rFonts w:ascii="Arial" w:hAnsi="Arial" w:cs="Arial"/>
          <w:sz w:val="24"/>
          <w:szCs w:val="24"/>
        </w:rPr>
        <w:t xml:space="preserve"> 875,00</w:t>
      </w:r>
      <w:r w:rsidR="00A13FC4" w:rsidRPr="00691208">
        <w:rPr>
          <w:rFonts w:ascii="Arial" w:hAnsi="Arial" w:cs="Arial"/>
          <w:sz w:val="24"/>
          <w:szCs w:val="24"/>
        </w:rPr>
        <w:t>0 square foot facility that sit</w:t>
      </w:r>
      <w:r w:rsidRPr="00691208">
        <w:rPr>
          <w:rFonts w:ascii="Arial" w:hAnsi="Arial" w:cs="Arial"/>
          <w:sz w:val="24"/>
          <w:szCs w:val="24"/>
        </w:rPr>
        <w:t>s on 8.75 acres.</w:t>
      </w:r>
      <w:r w:rsidR="000A7CEB" w:rsidRPr="00691208">
        <w:rPr>
          <w:rFonts w:ascii="Arial" w:hAnsi="Arial" w:cs="Arial"/>
          <w:sz w:val="24"/>
          <w:szCs w:val="24"/>
        </w:rPr>
        <w:t xml:space="preserve">  It </w:t>
      </w:r>
      <w:r w:rsidR="00FD457D" w:rsidRPr="00691208">
        <w:rPr>
          <w:rFonts w:ascii="Arial" w:hAnsi="Arial" w:cs="Arial"/>
          <w:sz w:val="24"/>
          <w:szCs w:val="24"/>
        </w:rPr>
        <w:t>is owned by the City of Orlando and located in the Parramore Neighborhood.</w:t>
      </w:r>
      <w:r w:rsidR="00B054A6" w:rsidRPr="00691208">
        <w:rPr>
          <w:rFonts w:ascii="Arial" w:hAnsi="Arial" w:cs="Arial"/>
          <w:sz w:val="24"/>
          <w:szCs w:val="24"/>
        </w:rPr>
        <w:t xml:space="preserve"> </w:t>
      </w:r>
    </w:p>
    <w:p w:rsidR="000A7CEB" w:rsidRPr="00691208" w:rsidRDefault="00F13A63" w:rsidP="008704CF">
      <w:pPr>
        <w:spacing w:after="0" w:line="480" w:lineRule="auto"/>
        <w:ind w:firstLine="720"/>
        <w:rPr>
          <w:rFonts w:ascii="Arial" w:hAnsi="Arial" w:cs="Arial"/>
          <w:sz w:val="24"/>
          <w:szCs w:val="24"/>
        </w:rPr>
      </w:pPr>
      <w:r w:rsidRPr="00691208">
        <w:rPr>
          <w:rFonts w:ascii="Arial" w:hAnsi="Arial" w:cs="Arial"/>
          <w:sz w:val="24"/>
          <w:szCs w:val="24"/>
        </w:rPr>
        <w:t>The history of the Arena dates</w:t>
      </w:r>
      <w:r w:rsidR="00F3105F" w:rsidRPr="00691208">
        <w:rPr>
          <w:rFonts w:ascii="Arial" w:hAnsi="Arial" w:cs="Arial"/>
          <w:sz w:val="24"/>
          <w:szCs w:val="24"/>
        </w:rPr>
        <w:t xml:space="preserve"> back to 1983. The city of Orlando was looking to build an arena downtown to hold concerts and large scale </w:t>
      </w:r>
      <w:r w:rsidR="00034457" w:rsidRPr="00691208">
        <w:rPr>
          <w:rFonts w:ascii="Arial" w:hAnsi="Arial" w:cs="Arial"/>
          <w:sz w:val="24"/>
          <w:szCs w:val="24"/>
        </w:rPr>
        <w:t>event;</w:t>
      </w:r>
      <w:r w:rsidR="00F3105F" w:rsidRPr="00691208">
        <w:rPr>
          <w:rFonts w:ascii="Arial" w:hAnsi="Arial" w:cs="Arial"/>
          <w:sz w:val="24"/>
          <w:szCs w:val="24"/>
        </w:rPr>
        <w:t xml:space="preserve"> they were a big thing at this time. </w:t>
      </w:r>
      <w:r w:rsidR="00C95477" w:rsidRPr="00691208">
        <w:rPr>
          <w:rFonts w:ascii="Arial" w:hAnsi="Arial" w:cs="Arial"/>
          <w:sz w:val="24"/>
          <w:szCs w:val="24"/>
        </w:rPr>
        <w:t>After some financing issues</w:t>
      </w:r>
      <w:r w:rsidR="008B139B" w:rsidRPr="00691208">
        <w:rPr>
          <w:rFonts w:ascii="Arial" w:hAnsi="Arial" w:cs="Arial"/>
          <w:sz w:val="24"/>
          <w:szCs w:val="24"/>
        </w:rPr>
        <w:t>, groundbreaking</w:t>
      </w:r>
      <w:r w:rsidR="00241BC4" w:rsidRPr="00691208">
        <w:rPr>
          <w:rFonts w:ascii="Arial" w:hAnsi="Arial" w:cs="Arial"/>
          <w:sz w:val="24"/>
          <w:szCs w:val="24"/>
        </w:rPr>
        <w:t xml:space="preserve"> finally bega</w:t>
      </w:r>
      <w:r w:rsidR="00C95477" w:rsidRPr="00691208">
        <w:rPr>
          <w:rFonts w:ascii="Arial" w:hAnsi="Arial" w:cs="Arial"/>
          <w:sz w:val="24"/>
          <w:szCs w:val="24"/>
        </w:rPr>
        <w:t xml:space="preserve">n in January 1987. </w:t>
      </w:r>
      <w:r w:rsidR="00F3105F" w:rsidRPr="00691208">
        <w:rPr>
          <w:rFonts w:ascii="Arial" w:hAnsi="Arial" w:cs="Arial"/>
          <w:sz w:val="24"/>
          <w:szCs w:val="24"/>
        </w:rPr>
        <w:t>Construction was complete in 1989 at a cost of $110 million</w:t>
      </w:r>
      <w:r w:rsidR="00241BC4" w:rsidRPr="00691208">
        <w:rPr>
          <w:rFonts w:ascii="Arial" w:hAnsi="Arial" w:cs="Arial"/>
          <w:sz w:val="24"/>
          <w:szCs w:val="24"/>
        </w:rPr>
        <w:t>,</w:t>
      </w:r>
      <w:r w:rsidR="00F3105F" w:rsidRPr="00691208">
        <w:rPr>
          <w:rFonts w:ascii="Arial" w:hAnsi="Arial" w:cs="Arial"/>
          <w:sz w:val="24"/>
          <w:szCs w:val="24"/>
        </w:rPr>
        <w:t xml:space="preserve"> entirely publicly financed. The Amway Arena was also home to Orlando Magic</w:t>
      </w:r>
      <w:r w:rsidRPr="00691208">
        <w:rPr>
          <w:rFonts w:ascii="Arial" w:hAnsi="Arial" w:cs="Arial"/>
          <w:sz w:val="24"/>
          <w:szCs w:val="24"/>
        </w:rPr>
        <w:t xml:space="preserve"> Basketball Team</w:t>
      </w:r>
      <w:r w:rsidR="00F3105F" w:rsidRPr="00691208">
        <w:rPr>
          <w:rFonts w:ascii="Arial" w:hAnsi="Arial" w:cs="Arial"/>
          <w:sz w:val="24"/>
          <w:szCs w:val="24"/>
        </w:rPr>
        <w:t xml:space="preserve">. In 1989 the city allowed the Magic to sell the naming rights as part of a five year extension of the team lease of the building. In 1999 TD </w:t>
      </w:r>
      <w:r w:rsidR="00034457" w:rsidRPr="00691208">
        <w:rPr>
          <w:rFonts w:ascii="Arial" w:hAnsi="Arial" w:cs="Arial"/>
          <w:sz w:val="24"/>
          <w:szCs w:val="24"/>
        </w:rPr>
        <w:t>Waterhou</w:t>
      </w:r>
      <w:r w:rsidRPr="00691208">
        <w:rPr>
          <w:rFonts w:ascii="Arial" w:hAnsi="Arial" w:cs="Arial"/>
          <w:sz w:val="24"/>
          <w:szCs w:val="24"/>
        </w:rPr>
        <w:t>s</w:t>
      </w:r>
      <w:r w:rsidR="00034457" w:rsidRPr="00691208">
        <w:rPr>
          <w:rFonts w:ascii="Arial" w:hAnsi="Arial" w:cs="Arial"/>
          <w:sz w:val="24"/>
          <w:szCs w:val="24"/>
        </w:rPr>
        <w:t>e</w:t>
      </w:r>
      <w:r w:rsidR="00F3105F" w:rsidRPr="00691208">
        <w:rPr>
          <w:rFonts w:ascii="Arial" w:hAnsi="Arial" w:cs="Arial"/>
          <w:sz w:val="24"/>
          <w:szCs w:val="24"/>
        </w:rPr>
        <w:t xml:space="preserve"> a division of Canadian finance company</w:t>
      </w:r>
      <w:r w:rsidRPr="00691208">
        <w:rPr>
          <w:rFonts w:ascii="Arial" w:hAnsi="Arial" w:cs="Arial"/>
          <w:sz w:val="24"/>
          <w:szCs w:val="24"/>
        </w:rPr>
        <w:t>,</w:t>
      </w:r>
      <w:r w:rsidR="00F3105F" w:rsidRPr="00691208">
        <w:rPr>
          <w:rFonts w:ascii="Arial" w:hAnsi="Arial" w:cs="Arial"/>
          <w:sz w:val="24"/>
          <w:szCs w:val="24"/>
        </w:rPr>
        <w:t xml:space="preserve"> Toronto Do</w:t>
      </w:r>
      <w:r w:rsidR="000A7CEB" w:rsidRPr="00691208">
        <w:rPr>
          <w:rFonts w:ascii="Arial" w:hAnsi="Arial" w:cs="Arial"/>
          <w:sz w:val="24"/>
          <w:szCs w:val="24"/>
        </w:rPr>
        <w:t>minion purchased the rename and rights.  December 7</w:t>
      </w:r>
      <w:r w:rsidR="00241BC4" w:rsidRPr="00691208">
        <w:rPr>
          <w:rFonts w:ascii="Arial" w:hAnsi="Arial" w:cs="Arial"/>
          <w:sz w:val="24"/>
          <w:szCs w:val="24"/>
        </w:rPr>
        <w:t>,</w:t>
      </w:r>
      <w:r w:rsidR="000A7CEB" w:rsidRPr="00691208">
        <w:rPr>
          <w:rFonts w:ascii="Arial" w:hAnsi="Arial" w:cs="Arial"/>
          <w:sz w:val="24"/>
          <w:szCs w:val="24"/>
        </w:rPr>
        <w:t xml:space="preserve"> 2006 it was </w:t>
      </w:r>
      <w:r w:rsidR="00034457" w:rsidRPr="00691208">
        <w:rPr>
          <w:rFonts w:ascii="Arial" w:hAnsi="Arial" w:cs="Arial"/>
          <w:sz w:val="24"/>
          <w:szCs w:val="24"/>
        </w:rPr>
        <w:t>renamed</w:t>
      </w:r>
      <w:r w:rsidR="000A7CEB" w:rsidRPr="00691208">
        <w:rPr>
          <w:rFonts w:ascii="Arial" w:hAnsi="Arial" w:cs="Arial"/>
          <w:sz w:val="24"/>
          <w:szCs w:val="24"/>
        </w:rPr>
        <w:t xml:space="preserve"> again. Magic ow</w:t>
      </w:r>
      <w:r w:rsidRPr="00691208">
        <w:rPr>
          <w:rFonts w:ascii="Arial" w:hAnsi="Arial" w:cs="Arial"/>
          <w:sz w:val="24"/>
          <w:szCs w:val="24"/>
        </w:rPr>
        <w:t>ner De Vos co-founder of Amway S</w:t>
      </w:r>
      <w:r w:rsidR="000A7CEB" w:rsidRPr="00691208">
        <w:rPr>
          <w:rFonts w:ascii="Arial" w:hAnsi="Arial" w:cs="Arial"/>
          <w:sz w:val="24"/>
          <w:szCs w:val="24"/>
        </w:rPr>
        <w:t xml:space="preserve">oap </w:t>
      </w:r>
      <w:r w:rsidR="00034457" w:rsidRPr="00691208">
        <w:rPr>
          <w:rFonts w:ascii="Arial" w:hAnsi="Arial" w:cs="Arial"/>
          <w:sz w:val="24"/>
          <w:szCs w:val="24"/>
        </w:rPr>
        <w:t>Products Company</w:t>
      </w:r>
      <w:r w:rsidR="000A7CEB" w:rsidRPr="00691208">
        <w:rPr>
          <w:rFonts w:ascii="Arial" w:hAnsi="Arial" w:cs="Arial"/>
          <w:sz w:val="24"/>
          <w:szCs w:val="24"/>
        </w:rPr>
        <w:t xml:space="preserve">, used the name for the arena and sponsor. They agreed to pay $375,000 a year for 4 years. </w:t>
      </w:r>
    </w:p>
    <w:p w:rsidR="00F3105F" w:rsidRPr="00691208" w:rsidRDefault="000A7CEB" w:rsidP="008704CF">
      <w:pPr>
        <w:spacing w:after="0" w:line="480" w:lineRule="auto"/>
        <w:ind w:firstLine="720"/>
        <w:rPr>
          <w:rFonts w:ascii="Arial" w:hAnsi="Arial" w:cs="Arial"/>
          <w:sz w:val="24"/>
          <w:szCs w:val="24"/>
        </w:rPr>
      </w:pPr>
      <w:r w:rsidRPr="00691208">
        <w:rPr>
          <w:rFonts w:ascii="Arial" w:hAnsi="Arial" w:cs="Arial"/>
          <w:sz w:val="24"/>
          <w:szCs w:val="24"/>
        </w:rPr>
        <w:t xml:space="preserve">The Orlando Magic wanted to renovate the building from as far back as 1994. The cost did not pay </w:t>
      </w:r>
      <w:r w:rsidR="00F13A63" w:rsidRPr="00691208">
        <w:rPr>
          <w:rFonts w:ascii="Arial" w:hAnsi="Arial" w:cs="Arial"/>
          <w:sz w:val="24"/>
          <w:szCs w:val="24"/>
        </w:rPr>
        <w:t>to renovate. I</w:t>
      </w:r>
      <w:r w:rsidRPr="00691208">
        <w:rPr>
          <w:rFonts w:ascii="Arial" w:hAnsi="Arial" w:cs="Arial"/>
          <w:sz w:val="24"/>
          <w:szCs w:val="24"/>
        </w:rPr>
        <w:t>n 2000 the Magic pushed to City of Orlando for a new arena. The Magic agreed to contribute to the building cost or they would go elsewhere. The team was losing $8 Million annual</w:t>
      </w:r>
      <w:r w:rsidR="007D1A78" w:rsidRPr="00691208">
        <w:rPr>
          <w:rFonts w:ascii="Arial" w:hAnsi="Arial" w:cs="Arial"/>
          <w:sz w:val="24"/>
          <w:szCs w:val="24"/>
        </w:rPr>
        <w:t xml:space="preserve">ly. The City of Orlando and </w:t>
      </w:r>
      <w:r w:rsidR="00034457" w:rsidRPr="00691208">
        <w:rPr>
          <w:rFonts w:ascii="Arial" w:hAnsi="Arial" w:cs="Arial"/>
          <w:sz w:val="24"/>
          <w:szCs w:val="24"/>
        </w:rPr>
        <w:t>the Parramore</w:t>
      </w:r>
      <w:r w:rsidR="007D1A78" w:rsidRPr="00691208">
        <w:rPr>
          <w:rFonts w:ascii="Arial" w:hAnsi="Arial" w:cs="Arial"/>
          <w:sz w:val="24"/>
          <w:szCs w:val="24"/>
        </w:rPr>
        <w:t xml:space="preserve"> Neighbor started </w:t>
      </w:r>
      <w:r w:rsidRPr="00691208">
        <w:rPr>
          <w:rFonts w:ascii="Arial" w:hAnsi="Arial" w:cs="Arial"/>
          <w:sz w:val="24"/>
          <w:szCs w:val="24"/>
        </w:rPr>
        <w:t xml:space="preserve">going </w:t>
      </w:r>
      <w:r w:rsidR="00034457" w:rsidRPr="00691208">
        <w:rPr>
          <w:rFonts w:ascii="Arial" w:hAnsi="Arial" w:cs="Arial"/>
          <w:sz w:val="24"/>
          <w:szCs w:val="24"/>
        </w:rPr>
        <w:t>downhill</w:t>
      </w:r>
      <w:r w:rsidRPr="00691208">
        <w:rPr>
          <w:rFonts w:ascii="Arial" w:hAnsi="Arial" w:cs="Arial"/>
          <w:sz w:val="24"/>
          <w:szCs w:val="24"/>
        </w:rPr>
        <w:t xml:space="preserve"> and tourist tax </w:t>
      </w:r>
      <w:r w:rsidR="00034457" w:rsidRPr="00691208">
        <w:rPr>
          <w:rFonts w:ascii="Arial" w:hAnsi="Arial" w:cs="Arial"/>
          <w:sz w:val="24"/>
          <w:szCs w:val="24"/>
        </w:rPr>
        <w:t>revenue dropped</w:t>
      </w:r>
      <w:r w:rsidRPr="00691208">
        <w:rPr>
          <w:rFonts w:ascii="Arial" w:hAnsi="Arial" w:cs="Arial"/>
          <w:sz w:val="24"/>
          <w:szCs w:val="24"/>
        </w:rPr>
        <w:t xml:space="preserve">. Finally on </w:t>
      </w:r>
      <w:r w:rsidR="00034457" w:rsidRPr="00691208">
        <w:rPr>
          <w:rFonts w:ascii="Arial" w:hAnsi="Arial" w:cs="Arial"/>
          <w:sz w:val="24"/>
          <w:szCs w:val="24"/>
        </w:rPr>
        <w:t>September</w:t>
      </w:r>
      <w:r w:rsidRPr="00691208">
        <w:rPr>
          <w:rFonts w:ascii="Arial" w:hAnsi="Arial" w:cs="Arial"/>
          <w:sz w:val="24"/>
          <w:szCs w:val="24"/>
        </w:rPr>
        <w:t xml:space="preserve"> </w:t>
      </w:r>
      <w:r w:rsidR="008704CF" w:rsidRPr="00691208">
        <w:rPr>
          <w:rFonts w:ascii="Arial" w:hAnsi="Arial" w:cs="Arial"/>
          <w:sz w:val="24"/>
          <w:szCs w:val="24"/>
        </w:rPr>
        <w:lastRenderedPageBreak/>
        <w:t>2</w:t>
      </w:r>
      <w:r w:rsidRPr="00691208">
        <w:rPr>
          <w:rFonts w:ascii="Arial" w:hAnsi="Arial" w:cs="Arial"/>
          <w:sz w:val="24"/>
          <w:szCs w:val="24"/>
        </w:rPr>
        <w:t>6, 2006 the City of Orlando and Orange County finally ag</w:t>
      </w:r>
      <w:r w:rsidR="00F13A63" w:rsidRPr="00691208">
        <w:rPr>
          <w:rFonts w:ascii="Arial" w:hAnsi="Arial" w:cs="Arial"/>
          <w:sz w:val="24"/>
          <w:szCs w:val="24"/>
        </w:rPr>
        <w:t>reed on the new arena with the M</w:t>
      </w:r>
      <w:r w:rsidRPr="00691208">
        <w:rPr>
          <w:rFonts w:ascii="Arial" w:hAnsi="Arial" w:cs="Arial"/>
          <w:sz w:val="24"/>
          <w:szCs w:val="24"/>
        </w:rPr>
        <w:t xml:space="preserve">agic. Ground breaking for the new Amway center began July 26, 2007. </w:t>
      </w:r>
    </w:p>
    <w:p w:rsidR="00182888" w:rsidRPr="00691208" w:rsidRDefault="00182888" w:rsidP="008704CF">
      <w:pPr>
        <w:spacing w:after="0" w:line="480" w:lineRule="auto"/>
        <w:ind w:firstLine="720"/>
        <w:rPr>
          <w:rFonts w:ascii="Arial" w:hAnsi="Arial" w:cs="Arial"/>
          <w:sz w:val="24"/>
          <w:szCs w:val="24"/>
        </w:rPr>
      </w:pPr>
      <w:r w:rsidRPr="00691208">
        <w:rPr>
          <w:rFonts w:ascii="Arial" w:hAnsi="Arial" w:cs="Arial"/>
          <w:sz w:val="24"/>
          <w:szCs w:val="24"/>
        </w:rPr>
        <w:t xml:space="preserve">The Parramore </w:t>
      </w:r>
      <w:r w:rsidR="00034457" w:rsidRPr="00691208">
        <w:rPr>
          <w:rFonts w:ascii="Arial" w:hAnsi="Arial" w:cs="Arial"/>
          <w:sz w:val="24"/>
          <w:szCs w:val="24"/>
        </w:rPr>
        <w:t>neighborhood was</w:t>
      </w:r>
      <w:r w:rsidRPr="00691208">
        <w:rPr>
          <w:rFonts w:ascii="Arial" w:hAnsi="Arial" w:cs="Arial"/>
          <w:sz w:val="24"/>
          <w:szCs w:val="24"/>
        </w:rPr>
        <w:t xml:space="preserve"> home to many prominent African American citizens.  The first commercial building was a </w:t>
      </w:r>
      <w:r w:rsidR="00034457" w:rsidRPr="00691208">
        <w:rPr>
          <w:rFonts w:ascii="Arial" w:hAnsi="Arial" w:cs="Arial"/>
          <w:sz w:val="24"/>
          <w:szCs w:val="24"/>
        </w:rPr>
        <w:t>blacksmith</w:t>
      </w:r>
      <w:r w:rsidRPr="00691208">
        <w:rPr>
          <w:rFonts w:ascii="Arial" w:hAnsi="Arial" w:cs="Arial"/>
          <w:sz w:val="24"/>
          <w:szCs w:val="24"/>
        </w:rPr>
        <w:t xml:space="preserve"> shop built in 1892.  The first </w:t>
      </w:r>
      <w:r w:rsidR="00034457" w:rsidRPr="00691208">
        <w:rPr>
          <w:rFonts w:ascii="Arial" w:hAnsi="Arial" w:cs="Arial"/>
          <w:sz w:val="24"/>
          <w:szCs w:val="24"/>
        </w:rPr>
        <w:t>Orlando</w:t>
      </w:r>
      <w:r w:rsidRPr="00691208">
        <w:rPr>
          <w:rFonts w:ascii="Arial" w:hAnsi="Arial" w:cs="Arial"/>
          <w:sz w:val="24"/>
          <w:szCs w:val="24"/>
        </w:rPr>
        <w:t xml:space="preserve"> black chamber of commerce was formed and the first African </w:t>
      </w:r>
      <w:r w:rsidR="00034457" w:rsidRPr="00691208">
        <w:rPr>
          <w:rFonts w:ascii="Arial" w:hAnsi="Arial" w:cs="Arial"/>
          <w:sz w:val="24"/>
          <w:szCs w:val="24"/>
        </w:rPr>
        <w:t>American</w:t>
      </w:r>
      <w:r w:rsidRPr="00691208">
        <w:rPr>
          <w:rFonts w:ascii="Arial" w:hAnsi="Arial" w:cs="Arial"/>
          <w:sz w:val="24"/>
          <w:szCs w:val="24"/>
        </w:rPr>
        <w:t xml:space="preserve"> school was located here. The Mayor of Orlando wanted to revitalize this historic district. The areas needing help were</w:t>
      </w:r>
      <w:r w:rsidR="00241BC4" w:rsidRPr="00691208">
        <w:rPr>
          <w:rFonts w:ascii="Arial" w:hAnsi="Arial" w:cs="Arial"/>
          <w:sz w:val="24"/>
          <w:szCs w:val="24"/>
        </w:rPr>
        <w:t xml:space="preserve">: </w:t>
      </w:r>
      <w:r w:rsidRPr="00691208">
        <w:rPr>
          <w:rFonts w:ascii="Arial" w:hAnsi="Arial" w:cs="Arial"/>
          <w:sz w:val="24"/>
          <w:szCs w:val="24"/>
        </w:rPr>
        <w:t xml:space="preserve"> housing, public safety, business </w:t>
      </w:r>
      <w:r w:rsidR="00034457" w:rsidRPr="00691208">
        <w:rPr>
          <w:rFonts w:ascii="Arial" w:hAnsi="Arial" w:cs="Arial"/>
          <w:sz w:val="24"/>
          <w:szCs w:val="24"/>
        </w:rPr>
        <w:t>development</w:t>
      </w:r>
      <w:r w:rsidRPr="00691208">
        <w:rPr>
          <w:rFonts w:ascii="Arial" w:hAnsi="Arial" w:cs="Arial"/>
          <w:sz w:val="24"/>
          <w:szCs w:val="24"/>
        </w:rPr>
        <w:t xml:space="preserve"> children, education and quality of life. </w:t>
      </w:r>
      <w:r w:rsidR="00034457" w:rsidRPr="00691208">
        <w:rPr>
          <w:rFonts w:ascii="Arial" w:hAnsi="Arial" w:cs="Arial"/>
          <w:sz w:val="24"/>
          <w:szCs w:val="24"/>
        </w:rPr>
        <w:t xml:space="preserve">73 % of Parramore 2000 lived in poverty and 84 % lived in single parent homes.  </w:t>
      </w:r>
    </w:p>
    <w:p w:rsidR="00445225" w:rsidRPr="00691208" w:rsidRDefault="00182888" w:rsidP="008704CF">
      <w:pPr>
        <w:spacing w:after="0" w:line="480" w:lineRule="auto"/>
        <w:ind w:firstLine="720"/>
        <w:rPr>
          <w:rFonts w:ascii="Arial" w:hAnsi="Arial" w:cs="Arial"/>
          <w:sz w:val="24"/>
          <w:szCs w:val="24"/>
        </w:rPr>
      </w:pPr>
      <w:r w:rsidRPr="00691208">
        <w:rPr>
          <w:rFonts w:ascii="Arial" w:hAnsi="Arial" w:cs="Arial"/>
          <w:sz w:val="24"/>
          <w:szCs w:val="24"/>
        </w:rPr>
        <w:t xml:space="preserve">The </w:t>
      </w:r>
      <w:r w:rsidR="00034457" w:rsidRPr="00691208">
        <w:rPr>
          <w:rFonts w:ascii="Arial" w:hAnsi="Arial" w:cs="Arial"/>
          <w:sz w:val="24"/>
          <w:szCs w:val="24"/>
        </w:rPr>
        <w:t>new Amway</w:t>
      </w:r>
      <w:r w:rsidRPr="00691208">
        <w:rPr>
          <w:rFonts w:ascii="Arial" w:hAnsi="Arial" w:cs="Arial"/>
          <w:sz w:val="24"/>
          <w:szCs w:val="24"/>
        </w:rPr>
        <w:t xml:space="preserve"> center was the help the city needed. It brought in new jobs to the city and gave Parramore a re-birth of the city. </w:t>
      </w:r>
      <w:r w:rsidR="00193A4D" w:rsidRPr="00691208">
        <w:rPr>
          <w:rFonts w:ascii="Arial" w:hAnsi="Arial" w:cs="Arial"/>
          <w:sz w:val="24"/>
          <w:szCs w:val="24"/>
        </w:rPr>
        <w:t xml:space="preserve">The Amway Center is providing jobs and </w:t>
      </w:r>
      <w:r w:rsidR="00034457" w:rsidRPr="00691208">
        <w:rPr>
          <w:rFonts w:ascii="Arial" w:hAnsi="Arial" w:cs="Arial"/>
          <w:sz w:val="24"/>
          <w:szCs w:val="24"/>
        </w:rPr>
        <w:t>opportunities</w:t>
      </w:r>
      <w:r w:rsidR="00193A4D" w:rsidRPr="00691208">
        <w:rPr>
          <w:rFonts w:ascii="Arial" w:hAnsi="Arial" w:cs="Arial"/>
          <w:sz w:val="24"/>
          <w:szCs w:val="24"/>
        </w:rPr>
        <w:t xml:space="preserve"> to residents and local businesses.  A Blueprint employment office was opened to help reside</w:t>
      </w:r>
      <w:r w:rsidR="00241BC4" w:rsidRPr="00691208">
        <w:rPr>
          <w:rFonts w:ascii="Arial" w:hAnsi="Arial" w:cs="Arial"/>
          <w:sz w:val="24"/>
          <w:szCs w:val="24"/>
        </w:rPr>
        <w:t>nts with employment issues. The Center</w:t>
      </w:r>
      <w:r w:rsidR="00193A4D" w:rsidRPr="00691208">
        <w:rPr>
          <w:rFonts w:ascii="Arial" w:hAnsi="Arial" w:cs="Arial"/>
          <w:sz w:val="24"/>
          <w:szCs w:val="24"/>
        </w:rPr>
        <w:t xml:space="preserve"> also plan</w:t>
      </w:r>
      <w:r w:rsidR="008704CF" w:rsidRPr="00691208">
        <w:rPr>
          <w:rFonts w:ascii="Arial" w:hAnsi="Arial" w:cs="Arial"/>
          <w:sz w:val="24"/>
          <w:szCs w:val="24"/>
        </w:rPr>
        <w:t>s</w:t>
      </w:r>
      <w:r w:rsidR="00193A4D" w:rsidRPr="00691208">
        <w:rPr>
          <w:rFonts w:ascii="Arial" w:hAnsi="Arial" w:cs="Arial"/>
          <w:sz w:val="24"/>
          <w:szCs w:val="24"/>
        </w:rPr>
        <w:t xml:space="preserve"> to build a Central Florida </w:t>
      </w:r>
      <w:r w:rsidR="00034457" w:rsidRPr="00691208">
        <w:rPr>
          <w:rFonts w:ascii="Arial" w:hAnsi="Arial" w:cs="Arial"/>
          <w:sz w:val="24"/>
          <w:szCs w:val="24"/>
        </w:rPr>
        <w:t>Men’s</w:t>
      </w:r>
      <w:r w:rsidR="00193A4D" w:rsidRPr="00691208">
        <w:rPr>
          <w:rFonts w:ascii="Arial" w:hAnsi="Arial" w:cs="Arial"/>
          <w:sz w:val="24"/>
          <w:szCs w:val="24"/>
        </w:rPr>
        <w:t xml:space="preserve"> Service </w:t>
      </w:r>
      <w:r w:rsidR="00034457" w:rsidRPr="00691208">
        <w:rPr>
          <w:rFonts w:ascii="Arial" w:hAnsi="Arial" w:cs="Arial"/>
          <w:sz w:val="24"/>
          <w:szCs w:val="24"/>
        </w:rPr>
        <w:t>center to</w:t>
      </w:r>
      <w:r w:rsidR="00193A4D" w:rsidRPr="00691208">
        <w:rPr>
          <w:rFonts w:ascii="Arial" w:hAnsi="Arial" w:cs="Arial"/>
          <w:sz w:val="24"/>
          <w:szCs w:val="24"/>
        </w:rPr>
        <w:t xml:space="preserve"> help the </w:t>
      </w:r>
      <w:r w:rsidR="00034457" w:rsidRPr="00691208">
        <w:rPr>
          <w:rFonts w:ascii="Arial" w:hAnsi="Arial" w:cs="Arial"/>
          <w:sz w:val="24"/>
          <w:szCs w:val="24"/>
        </w:rPr>
        <w:t>homeless</w:t>
      </w:r>
      <w:r w:rsidR="00193A4D" w:rsidRPr="00691208">
        <w:rPr>
          <w:rFonts w:ascii="Arial" w:hAnsi="Arial" w:cs="Arial"/>
          <w:sz w:val="24"/>
          <w:szCs w:val="24"/>
        </w:rPr>
        <w:t xml:space="preserve"> population</w:t>
      </w:r>
      <w:r w:rsidR="008704CF" w:rsidRPr="00691208">
        <w:rPr>
          <w:rFonts w:ascii="Arial" w:hAnsi="Arial" w:cs="Arial"/>
          <w:sz w:val="24"/>
          <w:szCs w:val="24"/>
        </w:rPr>
        <w:t xml:space="preserve">, </w:t>
      </w:r>
      <w:r w:rsidR="00241BC4" w:rsidRPr="00691208">
        <w:rPr>
          <w:rFonts w:ascii="Arial" w:hAnsi="Arial" w:cs="Arial"/>
          <w:sz w:val="24"/>
          <w:szCs w:val="24"/>
        </w:rPr>
        <w:t xml:space="preserve">allow </w:t>
      </w:r>
      <w:r w:rsidR="00193A4D" w:rsidRPr="00691208">
        <w:rPr>
          <w:rFonts w:ascii="Arial" w:hAnsi="Arial" w:cs="Arial"/>
          <w:sz w:val="24"/>
          <w:szCs w:val="24"/>
        </w:rPr>
        <w:t xml:space="preserve">space for </w:t>
      </w:r>
      <w:r w:rsidR="00241BC4" w:rsidRPr="00691208">
        <w:rPr>
          <w:rFonts w:ascii="Arial" w:hAnsi="Arial" w:cs="Arial"/>
          <w:sz w:val="24"/>
          <w:szCs w:val="24"/>
        </w:rPr>
        <w:t xml:space="preserve">a </w:t>
      </w:r>
      <w:r w:rsidR="00193A4D" w:rsidRPr="00691208">
        <w:rPr>
          <w:rFonts w:ascii="Arial" w:hAnsi="Arial" w:cs="Arial"/>
          <w:sz w:val="24"/>
          <w:szCs w:val="24"/>
        </w:rPr>
        <w:t xml:space="preserve">farmers market, picnic area and playground. </w:t>
      </w:r>
      <w:r w:rsidR="00241BC4" w:rsidRPr="00691208">
        <w:rPr>
          <w:rFonts w:ascii="Arial" w:hAnsi="Arial" w:cs="Arial"/>
          <w:sz w:val="24"/>
          <w:szCs w:val="24"/>
        </w:rPr>
        <w:t xml:space="preserve"> The New Amway C</w:t>
      </w:r>
      <w:r w:rsidR="00B329BE" w:rsidRPr="00691208">
        <w:rPr>
          <w:rFonts w:ascii="Arial" w:hAnsi="Arial" w:cs="Arial"/>
          <w:sz w:val="24"/>
          <w:szCs w:val="24"/>
        </w:rPr>
        <w:t xml:space="preserve">enter has helped to turn this poverty </w:t>
      </w:r>
      <w:r w:rsidR="00034457" w:rsidRPr="00691208">
        <w:rPr>
          <w:rFonts w:ascii="Arial" w:hAnsi="Arial" w:cs="Arial"/>
          <w:sz w:val="24"/>
          <w:szCs w:val="24"/>
        </w:rPr>
        <w:t>stricken</w:t>
      </w:r>
      <w:r w:rsidR="00B329BE" w:rsidRPr="00691208">
        <w:rPr>
          <w:rFonts w:ascii="Arial" w:hAnsi="Arial" w:cs="Arial"/>
          <w:sz w:val="24"/>
          <w:szCs w:val="24"/>
        </w:rPr>
        <w:t xml:space="preserve"> </w:t>
      </w:r>
      <w:r w:rsidR="00034457" w:rsidRPr="00691208">
        <w:rPr>
          <w:rFonts w:ascii="Arial" w:hAnsi="Arial" w:cs="Arial"/>
          <w:sz w:val="24"/>
          <w:szCs w:val="24"/>
        </w:rPr>
        <w:t>town</w:t>
      </w:r>
      <w:r w:rsidR="00B329BE" w:rsidRPr="00691208">
        <w:rPr>
          <w:rFonts w:ascii="Arial" w:hAnsi="Arial" w:cs="Arial"/>
          <w:sz w:val="24"/>
          <w:szCs w:val="24"/>
        </w:rPr>
        <w:t xml:space="preserve"> around.</w:t>
      </w:r>
      <w:r w:rsidR="00B61204" w:rsidRPr="00691208">
        <w:rPr>
          <w:rFonts w:ascii="Arial" w:hAnsi="Arial" w:cs="Arial"/>
          <w:sz w:val="24"/>
          <w:szCs w:val="24"/>
        </w:rPr>
        <w:t xml:space="preserve"> With the help of the Magic, the city has remolded the Youth Center in the Parramore neighbor</w:t>
      </w:r>
      <w:r w:rsidR="008704CF" w:rsidRPr="00691208">
        <w:rPr>
          <w:rFonts w:ascii="Arial" w:hAnsi="Arial" w:cs="Arial"/>
          <w:sz w:val="24"/>
          <w:szCs w:val="24"/>
        </w:rPr>
        <w:t xml:space="preserve">, </w:t>
      </w:r>
      <w:r w:rsidR="00241BC4" w:rsidRPr="00691208">
        <w:rPr>
          <w:rFonts w:ascii="Arial" w:hAnsi="Arial" w:cs="Arial"/>
          <w:sz w:val="24"/>
          <w:szCs w:val="24"/>
        </w:rPr>
        <w:t xml:space="preserve">which </w:t>
      </w:r>
      <w:r w:rsidR="00B61204" w:rsidRPr="00691208">
        <w:rPr>
          <w:rFonts w:ascii="Arial" w:hAnsi="Arial" w:cs="Arial"/>
          <w:sz w:val="24"/>
          <w:szCs w:val="24"/>
        </w:rPr>
        <w:t xml:space="preserve">was moldy and </w:t>
      </w:r>
      <w:r w:rsidR="00511CA7" w:rsidRPr="00691208">
        <w:rPr>
          <w:rFonts w:ascii="Arial" w:hAnsi="Arial" w:cs="Arial"/>
          <w:sz w:val="24"/>
          <w:szCs w:val="24"/>
        </w:rPr>
        <w:t xml:space="preserve">infested with rats. The new center has been painted </w:t>
      </w:r>
      <w:r w:rsidR="00241BC4" w:rsidRPr="00691208">
        <w:rPr>
          <w:rFonts w:ascii="Arial" w:hAnsi="Arial" w:cs="Arial"/>
          <w:sz w:val="24"/>
          <w:szCs w:val="24"/>
        </w:rPr>
        <w:t xml:space="preserve">and had </w:t>
      </w:r>
      <w:r w:rsidR="00511CA7" w:rsidRPr="00691208">
        <w:rPr>
          <w:rFonts w:ascii="Arial" w:hAnsi="Arial" w:cs="Arial"/>
          <w:sz w:val="24"/>
          <w:szCs w:val="24"/>
        </w:rPr>
        <w:t>new carpets installed. It has also received new flat screen televisions, computers and central air.</w:t>
      </w:r>
      <w:r w:rsidR="008704CF" w:rsidRPr="00691208">
        <w:rPr>
          <w:rFonts w:ascii="Arial" w:hAnsi="Arial" w:cs="Arial"/>
          <w:sz w:val="24"/>
          <w:szCs w:val="24"/>
        </w:rPr>
        <w:t xml:space="preserve">  </w:t>
      </w:r>
      <w:r w:rsidR="00241BC4" w:rsidRPr="00691208">
        <w:rPr>
          <w:rFonts w:ascii="Arial" w:hAnsi="Arial" w:cs="Arial"/>
          <w:sz w:val="24"/>
          <w:szCs w:val="24"/>
        </w:rPr>
        <w:t xml:space="preserve">The project is </w:t>
      </w:r>
      <w:r w:rsidR="00511CA7" w:rsidRPr="00691208">
        <w:rPr>
          <w:rFonts w:ascii="Arial" w:hAnsi="Arial" w:cs="Arial"/>
          <w:sz w:val="24"/>
          <w:szCs w:val="24"/>
        </w:rPr>
        <w:t>also in the process of renovating the boys and girls club and provid</w:t>
      </w:r>
      <w:r w:rsidR="00241BC4" w:rsidRPr="00691208">
        <w:rPr>
          <w:rFonts w:ascii="Arial" w:hAnsi="Arial" w:cs="Arial"/>
          <w:sz w:val="24"/>
          <w:szCs w:val="24"/>
        </w:rPr>
        <w:t>ing</w:t>
      </w:r>
      <w:r w:rsidR="00511CA7" w:rsidRPr="00691208">
        <w:rPr>
          <w:rFonts w:ascii="Arial" w:hAnsi="Arial" w:cs="Arial"/>
          <w:sz w:val="24"/>
          <w:szCs w:val="24"/>
        </w:rPr>
        <w:t xml:space="preserve"> the kids with school supplies.</w:t>
      </w:r>
    </w:p>
    <w:p w:rsidR="008704CF" w:rsidRPr="00691208" w:rsidRDefault="008704CF" w:rsidP="002D1A7A">
      <w:pPr>
        <w:jc w:val="center"/>
        <w:rPr>
          <w:rFonts w:ascii="Arial" w:hAnsi="Arial" w:cs="Arial"/>
          <w:sz w:val="24"/>
          <w:szCs w:val="24"/>
        </w:rPr>
      </w:pPr>
    </w:p>
    <w:p w:rsidR="008704CF" w:rsidRPr="00691208" w:rsidRDefault="008704CF" w:rsidP="002D1A7A">
      <w:pPr>
        <w:jc w:val="center"/>
        <w:rPr>
          <w:rFonts w:ascii="Arial" w:hAnsi="Arial" w:cs="Arial"/>
          <w:sz w:val="24"/>
          <w:szCs w:val="24"/>
        </w:rPr>
      </w:pPr>
    </w:p>
    <w:p w:rsidR="008704CF" w:rsidRPr="00691208" w:rsidRDefault="008704CF" w:rsidP="002D1A7A">
      <w:pPr>
        <w:jc w:val="center"/>
        <w:rPr>
          <w:rFonts w:ascii="Arial" w:hAnsi="Arial" w:cs="Arial"/>
          <w:sz w:val="24"/>
          <w:szCs w:val="24"/>
        </w:rPr>
      </w:pPr>
    </w:p>
    <w:p w:rsidR="008704CF" w:rsidRPr="00691208" w:rsidRDefault="008704CF" w:rsidP="002D1A7A">
      <w:pPr>
        <w:jc w:val="center"/>
        <w:rPr>
          <w:rFonts w:ascii="Arial" w:hAnsi="Arial" w:cs="Arial"/>
          <w:sz w:val="24"/>
          <w:szCs w:val="24"/>
        </w:rPr>
      </w:pPr>
    </w:p>
    <w:p w:rsidR="00445225" w:rsidRPr="00691208" w:rsidRDefault="00445225" w:rsidP="002D1A7A">
      <w:pPr>
        <w:jc w:val="center"/>
        <w:rPr>
          <w:rFonts w:ascii="Arial" w:hAnsi="Arial" w:cs="Arial"/>
          <w:b/>
          <w:sz w:val="24"/>
          <w:szCs w:val="24"/>
        </w:rPr>
      </w:pPr>
      <w:r w:rsidRPr="00691208">
        <w:rPr>
          <w:rFonts w:ascii="Arial" w:hAnsi="Arial" w:cs="Arial"/>
          <w:b/>
          <w:sz w:val="24"/>
          <w:szCs w:val="24"/>
        </w:rPr>
        <w:lastRenderedPageBreak/>
        <w:t>Amway Arena – S.W.O.T</w:t>
      </w:r>
    </w:p>
    <w:p w:rsidR="001A791F" w:rsidRPr="00691208" w:rsidRDefault="00E6315D" w:rsidP="00E6315D">
      <w:pPr>
        <w:jc w:val="center"/>
        <w:rPr>
          <w:rFonts w:ascii="Arial" w:hAnsi="Arial" w:cs="Arial"/>
          <w:sz w:val="24"/>
          <w:szCs w:val="24"/>
        </w:rPr>
      </w:pPr>
      <w:r w:rsidRPr="00691208">
        <w:rPr>
          <w:rFonts w:ascii="Arial" w:hAnsi="Arial" w:cs="Arial"/>
          <w:sz w:val="24"/>
          <w:szCs w:val="24"/>
        </w:rPr>
        <w:t>Table 1</w:t>
      </w:r>
    </w:p>
    <w:p w:rsidR="00E6315D" w:rsidRPr="00691208" w:rsidRDefault="001A791F" w:rsidP="00E6315D">
      <w:pPr>
        <w:jc w:val="center"/>
        <w:rPr>
          <w:rFonts w:ascii="Arial" w:hAnsi="Arial" w:cs="Arial"/>
          <w:sz w:val="24"/>
          <w:szCs w:val="24"/>
        </w:rPr>
      </w:pPr>
      <w:r w:rsidRPr="00691208">
        <w:rPr>
          <w:rFonts w:ascii="Arial" w:hAnsi="Arial" w:cs="Arial"/>
          <w:sz w:val="24"/>
          <w:szCs w:val="24"/>
        </w:rPr>
        <w:t>S</w:t>
      </w:r>
      <w:r w:rsidR="00E6315D" w:rsidRPr="00691208">
        <w:rPr>
          <w:rFonts w:ascii="Arial" w:hAnsi="Arial" w:cs="Arial"/>
          <w:sz w:val="24"/>
          <w:szCs w:val="24"/>
        </w:rPr>
        <w:t>.W.O.T. Analysis</w:t>
      </w:r>
    </w:p>
    <w:tbl>
      <w:tblPr>
        <w:tblStyle w:val="TableGrid"/>
        <w:tblW w:w="0" w:type="auto"/>
        <w:tblInd w:w="2070" w:type="dxa"/>
        <w:tblLook w:val="04A0"/>
      </w:tblPr>
      <w:tblGrid>
        <w:gridCol w:w="5711"/>
      </w:tblGrid>
      <w:tr w:rsidR="00CD6C0E" w:rsidRPr="00691208" w:rsidTr="00402C05">
        <w:trPr>
          <w:trHeight w:val="332"/>
        </w:trPr>
        <w:tc>
          <w:tcPr>
            <w:tcW w:w="5598" w:type="dxa"/>
          </w:tcPr>
          <w:p w:rsidR="00402C05" w:rsidRPr="00691208" w:rsidRDefault="00CD6C0E" w:rsidP="00402C05">
            <w:pPr>
              <w:spacing w:before="100" w:beforeAutospacing="1" w:after="100" w:afterAutospacing="1"/>
              <w:jc w:val="center"/>
              <w:rPr>
                <w:rFonts w:ascii="Arial" w:eastAsia="Times New Roman" w:hAnsi="Arial" w:cs="Arial"/>
                <w:sz w:val="16"/>
                <w:szCs w:val="16"/>
              </w:rPr>
            </w:pPr>
            <w:r w:rsidRPr="00691208">
              <w:rPr>
                <w:rFonts w:ascii="Arial" w:eastAsia="Times New Roman" w:hAnsi="Arial" w:cs="Arial"/>
                <w:sz w:val="16"/>
                <w:szCs w:val="16"/>
              </w:rPr>
              <w:t>Strengths</w:t>
            </w:r>
          </w:p>
          <w:tbl>
            <w:tblPr>
              <w:tblStyle w:val="TableGrid"/>
              <w:tblW w:w="0" w:type="auto"/>
              <w:jc w:val="center"/>
              <w:tblLook w:val="04A0"/>
            </w:tblPr>
            <w:tblGrid>
              <w:gridCol w:w="2626"/>
              <w:gridCol w:w="2792"/>
            </w:tblGrid>
            <w:tr w:rsidR="00402C05" w:rsidRPr="00691208" w:rsidTr="00B02FFD">
              <w:trPr>
                <w:jc w:val="center"/>
              </w:trPr>
              <w:tc>
                <w:tcPr>
                  <w:tcW w:w="2626" w:type="dxa"/>
                  <w:shd w:val="clear" w:color="auto" w:fill="F2F2F2" w:themeFill="background1" w:themeFillShade="F2"/>
                </w:tcPr>
                <w:p w:rsidR="00402C05" w:rsidRPr="00691208" w:rsidRDefault="00402C05" w:rsidP="00B02FFD">
                  <w:pPr>
                    <w:rPr>
                      <w:rFonts w:ascii="Arial" w:hAnsi="Arial" w:cs="Arial"/>
                      <w:sz w:val="16"/>
                      <w:szCs w:val="16"/>
                    </w:rPr>
                  </w:pPr>
                  <w:r w:rsidRPr="00691208">
                    <w:rPr>
                      <w:rFonts w:ascii="Arial" w:eastAsia="Times New Roman" w:hAnsi="Arial" w:cs="Arial"/>
                      <w:sz w:val="16"/>
                      <w:szCs w:val="16"/>
                    </w:rPr>
                    <w:t>Environmentally friendly design</w:t>
                  </w:r>
                </w:p>
              </w:tc>
              <w:tc>
                <w:tcPr>
                  <w:tcW w:w="2792" w:type="dxa"/>
                  <w:shd w:val="clear" w:color="auto" w:fill="F2F2F2" w:themeFill="background1" w:themeFillShade="F2"/>
                </w:tcPr>
                <w:p w:rsidR="00402C05" w:rsidRPr="00691208" w:rsidRDefault="00402C05" w:rsidP="00B02FFD">
                  <w:pPr>
                    <w:rPr>
                      <w:rFonts w:ascii="Arial" w:eastAsia="Times New Roman" w:hAnsi="Arial" w:cs="Arial"/>
                      <w:sz w:val="16"/>
                      <w:szCs w:val="16"/>
                    </w:rPr>
                  </w:pPr>
                  <w:r w:rsidRPr="00691208">
                    <w:rPr>
                      <w:rFonts w:ascii="Arial" w:eastAsia="Times New Roman" w:hAnsi="Arial" w:cs="Arial"/>
                      <w:sz w:val="16"/>
                      <w:szCs w:val="16"/>
                    </w:rPr>
                    <w:t>Multipurpose</w:t>
                  </w:r>
                </w:p>
              </w:tc>
            </w:tr>
            <w:tr w:rsidR="00402C05" w:rsidRPr="00691208" w:rsidTr="00B02FFD">
              <w:trPr>
                <w:jc w:val="center"/>
              </w:trPr>
              <w:tc>
                <w:tcPr>
                  <w:tcW w:w="2626" w:type="dxa"/>
                  <w:shd w:val="clear" w:color="auto" w:fill="F2F2F2" w:themeFill="background1" w:themeFillShade="F2"/>
                </w:tcPr>
                <w:p w:rsidR="00402C05" w:rsidRPr="00691208" w:rsidRDefault="00402C05" w:rsidP="00B02FFD">
                  <w:pPr>
                    <w:rPr>
                      <w:rFonts w:ascii="Arial" w:hAnsi="Arial" w:cs="Arial"/>
                      <w:sz w:val="16"/>
                      <w:szCs w:val="16"/>
                    </w:rPr>
                  </w:pPr>
                  <w:r w:rsidRPr="00691208">
                    <w:rPr>
                      <w:rFonts w:ascii="Arial" w:eastAsia="Times New Roman" w:hAnsi="Arial" w:cs="Arial"/>
                      <w:sz w:val="16"/>
                      <w:szCs w:val="16"/>
                    </w:rPr>
                    <w:t>LEED Silver certified</w:t>
                  </w:r>
                </w:p>
              </w:tc>
              <w:tc>
                <w:tcPr>
                  <w:tcW w:w="2792" w:type="dxa"/>
                  <w:shd w:val="clear" w:color="auto" w:fill="F2F2F2" w:themeFill="background1" w:themeFillShade="F2"/>
                </w:tcPr>
                <w:p w:rsidR="00402C05" w:rsidRPr="00691208" w:rsidRDefault="00402C05" w:rsidP="00B02FFD">
                  <w:pPr>
                    <w:rPr>
                      <w:rFonts w:ascii="Arial" w:eastAsia="Times New Roman" w:hAnsi="Arial" w:cs="Arial"/>
                      <w:sz w:val="16"/>
                      <w:szCs w:val="16"/>
                    </w:rPr>
                  </w:pPr>
                  <w:r w:rsidRPr="00691208">
                    <w:rPr>
                      <w:rFonts w:ascii="Arial" w:eastAsia="Times New Roman" w:hAnsi="Arial" w:cs="Arial"/>
                      <w:sz w:val="16"/>
                      <w:szCs w:val="16"/>
                    </w:rPr>
                    <w:t>Community focused</w:t>
                  </w:r>
                </w:p>
              </w:tc>
            </w:tr>
            <w:tr w:rsidR="00402C05" w:rsidRPr="00691208" w:rsidTr="00402C05">
              <w:trPr>
                <w:trHeight w:val="70"/>
                <w:jc w:val="center"/>
              </w:trPr>
              <w:tc>
                <w:tcPr>
                  <w:tcW w:w="5418" w:type="dxa"/>
                  <w:gridSpan w:val="2"/>
                  <w:shd w:val="clear" w:color="auto" w:fill="F2F2F2" w:themeFill="background1" w:themeFillShade="F2"/>
                </w:tcPr>
                <w:p w:rsidR="00402C05" w:rsidRPr="00691208" w:rsidRDefault="00402C05" w:rsidP="00B02FFD">
                  <w:pPr>
                    <w:jc w:val="center"/>
                    <w:rPr>
                      <w:rFonts w:ascii="Arial" w:eastAsia="Times New Roman" w:hAnsi="Arial" w:cs="Arial"/>
                      <w:sz w:val="16"/>
                      <w:szCs w:val="16"/>
                    </w:rPr>
                  </w:pPr>
                  <w:r w:rsidRPr="00691208">
                    <w:rPr>
                      <w:rFonts w:ascii="Arial" w:eastAsia="Times New Roman" w:hAnsi="Arial" w:cs="Arial"/>
                      <w:sz w:val="16"/>
                      <w:szCs w:val="16"/>
                    </w:rPr>
                    <w:t>High tech</w:t>
                  </w:r>
                </w:p>
              </w:tc>
            </w:tr>
          </w:tbl>
          <w:p w:rsidR="00CD6C0E" w:rsidRPr="00691208" w:rsidRDefault="00CD6C0E" w:rsidP="00402C05">
            <w:pPr>
              <w:spacing w:before="100" w:beforeAutospacing="1" w:after="100" w:afterAutospacing="1"/>
              <w:jc w:val="center"/>
              <w:rPr>
                <w:rFonts w:ascii="Arial" w:eastAsia="Times New Roman" w:hAnsi="Arial" w:cs="Arial"/>
                <w:sz w:val="16"/>
                <w:szCs w:val="16"/>
              </w:rPr>
            </w:pPr>
          </w:p>
        </w:tc>
      </w:tr>
      <w:tr w:rsidR="00CD6C0E" w:rsidRPr="00691208" w:rsidTr="00467CD7">
        <w:trPr>
          <w:trHeight w:val="620"/>
        </w:trPr>
        <w:tc>
          <w:tcPr>
            <w:tcW w:w="5598" w:type="dxa"/>
          </w:tcPr>
          <w:p w:rsidR="00CD6C0E" w:rsidRPr="00691208" w:rsidRDefault="00E6315D" w:rsidP="00E6315D">
            <w:pPr>
              <w:jc w:val="center"/>
              <w:rPr>
                <w:rFonts w:ascii="Arial" w:eastAsia="Times New Roman" w:hAnsi="Arial" w:cs="Arial"/>
                <w:sz w:val="16"/>
                <w:szCs w:val="16"/>
              </w:rPr>
            </w:pPr>
            <w:r w:rsidRPr="00691208">
              <w:rPr>
                <w:rFonts w:ascii="Arial" w:eastAsia="Times New Roman" w:hAnsi="Arial" w:cs="Arial"/>
                <w:sz w:val="16"/>
                <w:szCs w:val="16"/>
              </w:rPr>
              <w:t>Weaknesses</w:t>
            </w:r>
          </w:p>
          <w:tbl>
            <w:tblPr>
              <w:tblStyle w:val="TableGrid"/>
              <w:tblW w:w="0" w:type="auto"/>
              <w:jc w:val="center"/>
              <w:shd w:val="clear" w:color="auto" w:fill="F2F2F2" w:themeFill="background1" w:themeFillShade="F2"/>
              <w:tblLook w:val="04A0"/>
            </w:tblPr>
            <w:tblGrid>
              <w:gridCol w:w="2596"/>
              <w:gridCol w:w="2856"/>
            </w:tblGrid>
            <w:tr w:rsidR="00467CD7" w:rsidRPr="00691208" w:rsidTr="00467CD7">
              <w:trPr>
                <w:jc w:val="center"/>
              </w:trPr>
              <w:tc>
                <w:tcPr>
                  <w:tcW w:w="2596" w:type="dxa"/>
                  <w:shd w:val="clear" w:color="auto" w:fill="F2F2F2" w:themeFill="background1" w:themeFillShade="F2"/>
                </w:tcPr>
                <w:p w:rsidR="00467CD7" w:rsidRPr="00691208" w:rsidRDefault="00467CD7" w:rsidP="00445225">
                  <w:pPr>
                    <w:rPr>
                      <w:rFonts w:ascii="Arial" w:hAnsi="Arial" w:cs="Arial"/>
                      <w:sz w:val="16"/>
                      <w:szCs w:val="16"/>
                    </w:rPr>
                  </w:pPr>
                  <w:r w:rsidRPr="00691208">
                    <w:rPr>
                      <w:rFonts w:ascii="Arial" w:eastAsia="Times New Roman" w:hAnsi="Arial" w:cs="Arial"/>
                      <w:sz w:val="16"/>
                      <w:szCs w:val="16"/>
                    </w:rPr>
                    <w:t>Unreliably supported</w:t>
                  </w:r>
                </w:p>
              </w:tc>
              <w:tc>
                <w:tcPr>
                  <w:tcW w:w="2856" w:type="dxa"/>
                  <w:shd w:val="clear" w:color="auto" w:fill="F2F2F2" w:themeFill="background1" w:themeFillShade="F2"/>
                </w:tcPr>
                <w:p w:rsidR="00467CD7" w:rsidRPr="00691208" w:rsidRDefault="00467CD7" w:rsidP="00445225">
                  <w:pPr>
                    <w:rPr>
                      <w:rFonts w:ascii="Arial" w:eastAsia="Times New Roman" w:hAnsi="Arial" w:cs="Arial"/>
                      <w:sz w:val="16"/>
                      <w:szCs w:val="16"/>
                    </w:rPr>
                  </w:pPr>
                  <w:r w:rsidRPr="00691208">
                    <w:rPr>
                      <w:rFonts w:ascii="Arial" w:eastAsia="Times New Roman" w:hAnsi="Arial" w:cs="Arial"/>
                      <w:sz w:val="16"/>
                      <w:szCs w:val="16"/>
                    </w:rPr>
                    <w:t>Debt ridden</w:t>
                  </w:r>
                </w:p>
              </w:tc>
            </w:tr>
            <w:tr w:rsidR="00467CD7" w:rsidRPr="00691208" w:rsidTr="00467CD7">
              <w:trPr>
                <w:jc w:val="center"/>
              </w:trPr>
              <w:tc>
                <w:tcPr>
                  <w:tcW w:w="2596" w:type="dxa"/>
                  <w:shd w:val="clear" w:color="auto" w:fill="F2F2F2" w:themeFill="background1" w:themeFillShade="F2"/>
                </w:tcPr>
                <w:p w:rsidR="00467CD7" w:rsidRPr="00691208" w:rsidRDefault="00467CD7" w:rsidP="00445225">
                  <w:pPr>
                    <w:rPr>
                      <w:rFonts w:ascii="Arial" w:hAnsi="Arial" w:cs="Arial"/>
                      <w:sz w:val="16"/>
                      <w:szCs w:val="16"/>
                    </w:rPr>
                  </w:pPr>
                  <w:r w:rsidRPr="00691208">
                    <w:rPr>
                      <w:rFonts w:ascii="Arial" w:eastAsia="Times New Roman" w:hAnsi="Arial" w:cs="Arial"/>
                      <w:sz w:val="16"/>
                      <w:szCs w:val="16"/>
                    </w:rPr>
                    <w:t>Compromised by location</w:t>
                  </w:r>
                </w:p>
              </w:tc>
              <w:tc>
                <w:tcPr>
                  <w:tcW w:w="2856" w:type="dxa"/>
                  <w:shd w:val="clear" w:color="auto" w:fill="F2F2F2" w:themeFill="background1" w:themeFillShade="F2"/>
                </w:tcPr>
                <w:p w:rsidR="00467CD7" w:rsidRPr="00691208" w:rsidRDefault="00467CD7" w:rsidP="00445225">
                  <w:pPr>
                    <w:rPr>
                      <w:rFonts w:ascii="Arial" w:eastAsia="Times New Roman" w:hAnsi="Arial" w:cs="Arial"/>
                      <w:sz w:val="16"/>
                      <w:szCs w:val="16"/>
                    </w:rPr>
                  </w:pPr>
                  <w:r w:rsidRPr="00691208">
                    <w:rPr>
                      <w:rFonts w:ascii="Arial" w:eastAsia="Times New Roman" w:hAnsi="Arial" w:cs="Arial"/>
                      <w:sz w:val="16"/>
                      <w:szCs w:val="16"/>
                    </w:rPr>
                    <w:t>Struggling to compete</w:t>
                  </w:r>
                </w:p>
              </w:tc>
            </w:tr>
            <w:tr w:rsidR="000666FD" w:rsidRPr="00691208" w:rsidTr="000666FD">
              <w:trPr>
                <w:trHeight w:val="170"/>
                <w:jc w:val="center"/>
              </w:trPr>
              <w:tc>
                <w:tcPr>
                  <w:tcW w:w="5452" w:type="dxa"/>
                  <w:gridSpan w:val="2"/>
                  <w:shd w:val="clear" w:color="auto" w:fill="F2F2F2" w:themeFill="background1" w:themeFillShade="F2"/>
                </w:tcPr>
                <w:p w:rsidR="000666FD" w:rsidRPr="00691208" w:rsidRDefault="005712E1" w:rsidP="000666FD">
                  <w:pPr>
                    <w:jc w:val="center"/>
                    <w:rPr>
                      <w:rFonts w:ascii="Arial" w:eastAsia="Times New Roman" w:hAnsi="Arial" w:cs="Arial"/>
                      <w:sz w:val="16"/>
                      <w:szCs w:val="16"/>
                    </w:rPr>
                  </w:pPr>
                  <w:r>
                    <w:rPr>
                      <w:rFonts w:ascii="Arial" w:eastAsia="Times New Roman" w:hAnsi="Arial" w:cs="Arial"/>
                      <w:sz w:val="16"/>
                      <w:szCs w:val="16"/>
                    </w:rPr>
                    <w:t>Very easily congested</w:t>
                  </w:r>
                </w:p>
              </w:tc>
            </w:tr>
          </w:tbl>
          <w:p w:rsidR="00E6315D" w:rsidRPr="00691208" w:rsidRDefault="00E6315D" w:rsidP="00445225">
            <w:pPr>
              <w:rPr>
                <w:rFonts w:ascii="Arial" w:hAnsi="Arial" w:cs="Arial"/>
                <w:sz w:val="16"/>
                <w:szCs w:val="16"/>
              </w:rPr>
            </w:pPr>
          </w:p>
        </w:tc>
      </w:tr>
      <w:tr w:rsidR="00CD6C0E" w:rsidRPr="00691208" w:rsidTr="00467CD7">
        <w:trPr>
          <w:trHeight w:val="800"/>
        </w:trPr>
        <w:tc>
          <w:tcPr>
            <w:tcW w:w="5598" w:type="dxa"/>
          </w:tcPr>
          <w:p w:rsidR="00CD6C0E" w:rsidRPr="00691208" w:rsidRDefault="00E6315D" w:rsidP="00E6315D">
            <w:pPr>
              <w:jc w:val="center"/>
              <w:rPr>
                <w:rFonts w:ascii="Arial" w:eastAsia="Times New Roman" w:hAnsi="Arial" w:cs="Arial"/>
                <w:sz w:val="16"/>
                <w:szCs w:val="16"/>
              </w:rPr>
            </w:pPr>
            <w:r w:rsidRPr="00691208">
              <w:rPr>
                <w:rFonts w:ascii="Arial" w:eastAsia="Times New Roman" w:hAnsi="Arial" w:cs="Arial"/>
                <w:sz w:val="16"/>
                <w:szCs w:val="16"/>
              </w:rPr>
              <w:t>Opportunities</w:t>
            </w:r>
          </w:p>
          <w:tbl>
            <w:tblPr>
              <w:tblStyle w:val="TableGrid"/>
              <w:tblW w:w="5485" w:type="dxa"/>
              <w:tblLook w:val="04A0"/>
            </w:tblPr>
            <w:tblGrid>
              <w:gridCol w:w="2825"/>
              <w:gridCol w:w="2660"/>
            </w:tblGrid>
            <w:tr w:rsidR="00467CD7" w:rsidRPr="00691208" w:rsidTr="00416440">
              <w:tc>
                <w:tcPr>
                  <w:tcW w:w="2825" w:type="dxa"/>
                  <w:shd w:val="clear" w:color="auto" w:fill="F2F2F2" w:themeFill="background1" w:themeFillShade="F2"/>
                </w:tcPr>
                <w:p w:rsidR="00467CD7" w:rsidRPr="00691208" w:rsidRDefault="00467CD7" w:rsidP="00E6315D">
                  <w:pPr>
                    <w:jc w:val="center"/>
                    <w:rPr>
                      <w:rFonts w:ascii="Arial" w:hAnsi="Arial" w:cs="Arial"/>
                      <w:sz w:val="16"/>
                      <w:szCs w:val="16"/>
                    </w:rPr>
                  </w:pPr>
                  <w:r w:rsidRPr="00691208">
                    <w:rPr>
                      <w:rFonts w:ascii="Arial" w:eastAsia="Times New Roman" w:hAnsi="Arial" w:cs="Arial"/>
                      <w:sz w:val="16"/>
                      <w:szCs w:val="16"/>
                    </w:rPr>
                    <w:t>Outreach focused</w:t>
                  </w:r>
                </w:p>
              </w:tc>
              <w:tc>
                <w:tcPr>
                  <w:tcW w:w="2660" w:type="dxa"/>
                  <w:shd w:val="clear" w:color="auto" w:fill="F2F2F2" w:themeFill="background1" w:themeFillShade="F2"/>
                </w:tcPr>
                <w:p w:rsidR="00467CD7" w:rsidRPr="00691208" w:rsidRDefault="00467CD7" w:rsidP="00E6315D">
                  <w:pPr>
                    <w:jc w:val="center"/>
                    <w:rPr>
                      <w:rFonts w:ascii="Arial" w:eastAsia="Times New Roman" w:hAnsi="Arial" w:cs="Arial"/>
                      <w:sz w:val="16"/>
                      <w:szCs w:val="16"/>
                    </w:rPr>
                  </w:pPr>
                  <w:r w:rsidRPr="00691208">
                    <w:rPr>
                      <w:rFonts w:ascii="Arial" w:eastAsia="Times New Roman" w:hAnsi="Arial" w:cs="Arial"/>
                      <w:sz w:val="16"/>
                      <w:szCs w:val="16"/>
                    </w:rPr>
                    <w:t>Capital growth capable</w:t>
                  </w:r>
                </w:p>
              </w:tc>
            </w:tr>
            <w:tr w:rsidR="00467CD7" w:rsidRPr="00691208" w:rsidTr="00416440">
              <w:tc>
                <w:tcPr>
                  <w:tcW w:w="2825" w:type="dxa"/>
                  <w:shd w:val="clear" w:color="auto" w:fill="F2F2F2" w:themeFill="background1" w:themeFillShade="F2"/>
                </w:tcPr>
                <w:p w:rsidR="00467CD7" w:rsidRPr="00691208" w:rsidRDefault="00467CD7" w:rsidP="00E6315D">
                  <w:pPr>
                    <w:jc w:val="center"/>
                    <w:rPr>
                      <w:rFonts w:ascii="Arial" w:hAnsi="Arial" w:cs="Arial"/>
                      <w:sz w:val="16"/>
                      <w:szCs w:val="16"/>
                    </w:rPr>
                  </w:pPr>
                  <w:r w:rsidRPr="00691208">
                    <w:rPr>
                      <w:rFonts w:ascii="Arial" w:eastAsia="Times New Roman" w:hAnsi="Arial" w:cs="Arial"/>
                      <w:sz w:val="16"/>
                      <w:szCs w:val="16"/>
                    </w:rPr>
                    <w:t>Large capacity capable</w:t>
                  </w:r>
                </w:p>
              </w:tc>
              <w:tc>
                <w:tcPr>
                  <w:tcW w:w="2660" w:type="dxa"/>
                  <w:shd w:val="clear" w:color="auto" w:fill="F2F2F2" w:themeFill="background1" w:themeFillShade="F2"/>
                </w:tcPr>
                <w:p w:rsidR="00467CD7" w:rsidRPr="00691208" w:rsidRDefault="00467CD7" w:rsidP="00E6315D">
                  <w:pPr>
                    <w:jc w:val="center"/>
                    <w:rPr>
                      <w:rFonts w:ascii="Arial" w:eastAsia="Times New Roman" w:hAnsi="Arial" w:cs="Arial"/>
                      <w:sz w:val="16"/>
                      <w:szCs w:val="16"/>
                    </w:rPr>
                  </w:pPr>
                  <w:r w:rsidRPr="00691208">
                    <w:rPr>
                      <w:rFonts w:ascii="Arial" w:eastAsia="Times New Roman" w:hAnsi="Arial" w:cs="Arial"/>
                      <w:sz w:val="16"/>
                      <w:szCs w:val="16"/>
                    </w:rPr>
                    <w:t>Consumer attractive</w:t>
                  </w:r>
                </w:p>
              </w:tc>
            </w:tr>
            <w:tr w:rsidR="00467CD7" w:rsidRPr="00691208" w:rsidTr="00416440">
              <w:tc>
                <w:tcPr>
                  <w:tcW w:w="5485" w:type="dxa"/>
                  <w:gridSpan w:val="2"/>
                  <w:shd w:val="clear" w:color="auto" w:fill="F2F2F2" w:themeFill="background1" w:themeFillShade="F2"/>
                </w:tcPr>
                <w:p w:rsidR="00467CD7" w:rsidRPr="00691208" w:rsidRDefault="00467CD7" w:rsidP="00E6315D">
                  <w:pPr>
                    <w:jc w:val="center"/>
                    <w:rPr>
                      <w:rFonts w:ascii="Arial" w:eastAsia="Times New Roman" w:hAnsi="Arial" w:cs="Arial"/>
                      <w:sz w:val="16"/>
                      <w:szCs w:val="16"/>
                    </w:rPr>
                  </w:pPr>
                  <w:r w:rsidRPr="00691208">
                    <w:rPr>
                      <w:rFonts w:ascii="Arial" w:eastAsia="Times New Roman" w:hAnsi="Arial" w:cs="Arial"/>
                      <w:sz w:val="16"/>
                      <w:szCs w:val="16"/>
                    </w:rPr>
                    <w:t>Robust in products and services development</w:t>
                  </w:r>
                </w:p>
              </w:tc>
            </w:tr>
          </w:tbl>
          <w:p w:rsidR="00E6315D" w:rsidRPr="00691208" w:rsidRDefault="00E6315D" w:rsidP="00E6315D">
            <w:pPr>
              <w:jc w:val="center"/>
              <w:rPr>
                <w:rFonts w:ascii="Arial" w:hAnsi="Arial" w:cs="Arial"/>
                <w:sz w:val="16"/>
                <w:szCs w:val="16"/>
              </w:rPr>
            </w:pPr>
          </w:p>
        </w:tc>
      </w:tr>
      <w:tr w:rsidR="00CD6C0E" w:rsidRPr="00691208" w:rsidTr="00467CD7">
        <w:trPr>
          <w:trHeight w:val="800"/>
        </w:trPr>
        <w:tc>
          <w:tcPr>
            <w:tcW w:w="5598" w:type="dxa"/>
          </w:tcPr>
          <w:p w:rsidR="00CD6C0E" w:rsidRPr="00691208" w:rsidRDefault="00E6315D" w:rsidP="00E6315D">
            <w:pPr>
              <w:jc w:val="center"/>
              <w:rPr>
                <w:rFonts w:ascii="Arial" w:eastAsia="Times New Roman" w:hAnsi="Arial" w:cs="Arial"/>
                <w:sz w:val="16"/>
                <w:szCs w:val="16"/>
              </w:rPr>
            </w:pPr>
            <w:r w:rsidRPr="00691208">
              <w:rPr>
                <w:rFonts w:ascii="Arial" w:eastAsia="Times New Roman" w:hAnsi="Arial" w:cs="Arial"/>
                <w:sz w:val="16"/>
                <w:szCs w:val="16"/>
              </w:rPr>
              <w:t>Threats</w:t>
            </w:r>
          </w:p>
          <w:tbl>
            <w:tblPr>
              <w:tblStyle w:val="TableGrid"/>
              <w:tblW w:w="5485" w:type="dxa"/>
              <w:tblLook w:val="04A0"/>
            </w:tblPr>
            <w:tblGrid>
              <w:gridCol w:w="2792"/>
              <w:gridCol w:w="2693"/>
            </w:tblGrid>
            <w:tr w:rsidR="00467CD7" w:rsidRPr="00691208" w:rsidTr="00467CD7">
              <w:tc>
                <w:tcPr>
                  <w:tcW w:w="2792" w:type="dxa"/>
                  <w:shd w:val="clear" w:color="auto" w:fill="F2F2F2" w:themeFill="background1" w:themeFillShade="F2"/>
                </w:tcPr>
                <w:p w:rsidR="00467CD7" w:rsidRPr="00691208" w:rsidRDefault="00467CD7" w:rsidP="00E6315D">
                  <w:pPr>
                    <w:jc w:val="center"/>
                    <w:rPr>
                      <w:rFonts w:ascii="Arial" w:hAnsi="Arial" w:cs="Arial"/>
                      <w:sz w:val="16"/>
                      <w:szCs w:val="16"/>
                    </w:rPr>
                  </w:pPr>
                  <w:r w:rsidRPr="00691208">
                    <w:rPr>
                      <w:rFonts w:ascii="Arial" w:eastAsia="Times New Roman" w:hAnsi="Arial" w:cs="Arial"/>
                      <w:sz w:val="16"/>
                      <w:szCs w:val="16"/>
                    </w:rPr>
                    <w:t>Sensitive to team availability</w:t>
                  </w:r>
                </w:p>
              </w:tc>
              <w:tc>
                <w:tcPr>
                  <w:tcW w:w="2693" w:type="dxa"/>
                  <w:shd w:val="clear" w:color="auto" w:fill="F2F2F2" w:themeFill="background1" w:themeFillShade="F2"/>
                </w:tcPr>
                <w:p w:rsidR="00467CD7" w:rsidRPr="00691208" w:rsidRDefault="00467CD7" w:rsidP="00E6315D">
                  <w:pPr>
                    <w:jc w:val="center"/>
                    <w:rPr>
                      <w:rFonts w:ascii="Arial" w:eastAsia="Times New Roman" w:hAnsi="Arial" w:cs="Arial"/>
                      <w:sz w:val="16"/>
                      <w:szCs w:val="16"/>
                    </w:rPr>
                  </w:pPr>
                  <w:r w:rsidRPr="00691208">
                    <w:rPr>
                      <w:rFonts w:ascii="Arial" w:eastAsia="Times New Roman" w:hAnsi="Arial" w:cs="Arial"/>
                      <w:sz w:val="16"/>
                      <w:szCs w:val="16"/>
                    </w:rPr>
                    <w:t>Susceptible to vendor competition</w:t>
                  </w:r>
                </w:p>
              </w:tc>
            </w:tr>
            <w:tr w:rsidR="00467CD7" w:rsidRPr="00691208" w:rsidTr="00467CD7">
              <w:tc>
                <w:tcPr>
                  <w:tcW w:w="2792" w:type="dxa"/>
                  <w:shd w:val="clear" w:color="auto" w:fill="F2F2F2" w:themeFill="background1" w:themeFillShade="F2"/>
                </w:tcPr>
                <w:p w:rsidR="00467CD7" w:rsidRPr="00691208" w:rsidRDefault="00467CD7" w:rsidP="00E6315D">
                  <w:pPr>
                    <w:jc w:val="center"/>
                    <w:rPr>
                      <w:rFonts w:ascii="Arial" w:hAnsi="Arial" w:cs="Arial"/>
                      <w:sz w:val="16"/>
                      <w:szCs w:val="16"/>
                    </w:rPr>
                  </w:pPr>
                  <w:r w:rsidRPr="00691208">
                    <w:rPr>
                      <w:rFonts w:ascii="Arial" w:eastAsia="Times New Roman" w:hAnsi="Arial" w:cs="Arial"/>
                      <w:sz w:val="16"/>
                      <w:szCs w:val="16"/>
                    </w:rPr>
                    <w:t>Vulnerable to economy fluctuations</w:t>
                  </w:r>
                </w:p>
              </w:tc>
              <w:tc>
                <w:tcPr>
                  <w:tcW w:w="2693" w:type="dxa"/>
                  <w:shd w:val="clear" w:color="auto" w:fill="F2F2F2" w:themeFill="background1" w:themeFillShade="F2"/>
                </w:tcPr>
                <w:p w:rsidR="00467CD7" w:rsidRPr="00691208" w:rsidRDefault="00467CD7" w:rsidP="00E6315D">
                  <w:pPr>
                    <w:jc w:val="center"/>
                    <w:rPr>
                      <w:rFonts w:ascii="Arial" w:eastAsia="Times New Roman" w:hAnsi="Arial" w:cs="Arial"/>
                      <w:sz w:val="16"/>
                      <w:szCs w:val="16"/>
                    </w:rPr>
                  </w:pPr>
                  <w:r w:rsidRPr="00691208">
                    <w:rPr>
                      <w:rFonts w:ascii="Arial" w:eastAsia="Times New Roman" w:hAnsi="Arial" w:cs="Arial"/>
                      <w:sz w:val="16"/>
                      <w:szCs w:val="16"/>
                    </w:rPr>
                    <w:t>Challenged by scalpers</w:t>
                  </w:r>
                </w:p>
              </w:tc>
            </w:tr>
            <w:tr w:rsidR="00467CD7" w:rsidRPr="00691208" w:rsidTr="00402C05">
              <w:trPr>
                <w:trHeight w:val="70"/>
              </w:trPr>
              <w:tc>
                <w:tcPr>
                  <w:tcW w:w="5485" w:type="dxa"/>
                  <w:gridSpan w:val="2"/>
                  <w:shd w:val="clear" w:color="auto" w:fill="F2F2F2" w:themeFill="background1" w:themeFillShade="F2"/>
                </w:tcPr>
                <w:p w:rsidR="00467CD7" w:rsidRPr="00691208" w:rsidRDefault="00467CD7" w:rsidP="00E6315D">
                  <w:pPr>
                    <w:jc w:val="center"/>
                    <w:rPr>
                      <w:rFonts w:ascii="Arial" w:eastAsia="Times New Roman" w:hAnsi="Arial" w:cs="Arial"/>
                      <w:sz w:val="16"/>
                      <w:szCs w:val="16"/>
                    </w:rPr>
                  </w:pPr>
                  <w:r w:rsidRPr="00691208">
                    <w:rPr>
                      <w:rFonts w:ascii="Arial" w:eastAsia="Times New Roman" w:hAnsi="Arial" w:cs="Arial"/>
                      <w:sz w:val="16"/>
                      <w:szCs w:val="16"/>
                    </w:rPr>
                    <w:t>Dependent on weather patterns</w:t>
                  </w:r>
                </w:p>
              </w:tc>
            </w:tr>
          </w:tbl>
          <w:p w:rsidR="00E6315D" w:rsidRPr="00691208" w:rsidRDefault="00E6315D" w:rsidP="00E6315D">
            <w:pPr>
              <w:jc w:val="center"/>
              <w:rPr>
                <w:rFonts w:ascii="Arial" w:hAnsi="Arial" w:cs="Arial"/>
                <w:sz w:val="16"/>
                <w:szCs w:val="16"/>
              </w:rPr>
            </w:pPr>
          </w:p>
        </w:tc>
      </w:tr>
    </w:tbl>
    <w:p w:rsidR="008704CF" w:rsidRPr="00691208" w:rsidRDefault="008704CF" w:rsidP="008704CF">
      <w:pPr>
        <w:spacing w:after="0" w:line="480" w:lineRule="auto"/>
        <w:rPr>
          <w:rFonts w:ascii="Arial" w:eastAsia="Times New Roman" w:hAnsi="Arial" w:cs="Arial"/>
          <w:sz w:val="24"/>
          <w:szCs w:val="24"/>
        </w:rPr>
      </w:pPr>
    </w:p>
    <w:p w:rsidR="008704CF" w:rsidRPr="00691208" w:rsidRDefault="008704CF" w:rsidP="008704CF">
      <w:pPr>
        <w:spacing w:after="0" w:line="480" w:lineRule="auto"/>
        <w:jc w:val="center"/>
        <w:rPr>
          <w:rFonts w:ascii="Arial" w:eastAsia="Times New Roman" w:hAnsi="Arial" w:cs="Arial"/>
          <w:sz w:val="24"/>
          <w:szCs w:val="24"/>
        </w:rPr>
      </w:pPr>
      <w:r w:rsidRPr="00691208">
        <w:rPr>
          <w:rFonts w:ascii="Arial" w:eastAsia="Times New Roman" w:hAnsi="Arial" w:cs="Arial"/>
          <w:sz w:val="24"/>
          <w:szCs w:val="24"/>
        </w:rPr>
        <w:t>Strengths</w:t>
      </w:r>
      <w:r w:rsidR="000A4B2F" w:rsidRPr="00691208">
        <w:rPr>
          <w:rFonts w:ascii="Arial" w:eastAsia="Times New Roman" w:hAnsi="Arial" w:cs="Arial"/>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in;height:18pt" o:ole="">
            <v:imagedata r:id="rId9" o:title=""/>
          </v:shape>
          <w:control r:id="rId10" w:name="DefaultOcxName" w:shapeid="_x0000_i1028"/>
        </w:object>
      </w:r>
    </w:p>
    <w:p w:rsidR="008704CF" w:rsidRPr="00691208" w:rsidRDefault="008704CF" w:rsidP="008704CF">
      <w:pPr>
        <w:tabs>
          <w:tab w:val="left" w:pos="720"/>
        </w:tabs>
        <w:spacing w:after="0" w:line="480" w:lineRule="auto"/>
        <w:rPr>
          <w:rFonts w:ascii="Arial" w:hAnsi="Arial" w:cs="Arial"/>
          <w:sz w:val="24"/>
          <w:szCs w:val="24"/>
        </w:rPr>
      </w:pPr>
      <w:r w:rsidRPr="00691208">
        <w:rPr>
          <w:rFonts w:ascii="Arial" w:hAnsi="Arial" w:cs="Arial"/>
          <w:sz w:val="24"/>
          <w:szCs w:val="24"/>
        </w:rPr>
        <w:tab/>
      </w:r>
      <w:r w:rsidR="002563C1" w:rsidRPr="00691208">
        <w:rPr>
          <w:rFonts w:ascii="Arial" w:hAnsi="Arial" w:cs="Arial"/>
          <w:sz w:val="24"/>
          <w:szCs w:val="24"/>
        </w:rPr>
        <w:t>From the very beginning</w:t>
      </w:r>
      <w:r w:rsidR="00E6315D" w:rsidRPr="00691208">
        <w:rPr>
          <w:rFonts w:ascii="Arial" w:hAnsi="Arial" w:cs="Arial"/>
          <w:sz w:val="24"/>
          <w:szCs w:val="24"/>
        </w:rPr>
        <w:t xml:space="preserve"> (see table 1)</w:t>
      </w:r>
      <w:r w:rsidRPr="00691208">
        <w:rPr>
          <w:rFonts w:ascii="Arial" w:hAnsi="Arial" w:cs="Arial"/>
          <w:sz w:val="24"/>
          <w:szCs w:val="24"/>
        </w:rPr>
        <w:t>,</w:t>
      </w:r>
      <w:r w:rsidR="00E6315D" w:rsidRPr="00691208">
        <w:rPr>
          <w:rFonts w:ascii="Arial" w:hAnsi="Arial" w:cs="Arial"/>
          <w:sz w:val="24"/>
          <w:szCs w:val="24"/>
        </w:rPr>
        <w:t xml:space="preserve">  the new Amway Center</w:t>
      </w:r>
      <w:r w:rsidR="002563C1" w:rsidRPr="00691208">
        <w:rPr>
          <w:rFonts w:ascii="Arial" w:hAnsi="Arial" w:cs="Arial"/>
          <w:sz w:val="24"/>
          <w:szCs w:val="24"/>
        </w:rPr>
        <w:t xml:space="preserve"> designers have focused on creating a sustainable site; providing water efficiency; optimizing energy and atmosphere protection; conserving materials and resources; monitoring indoor environmental quality and health; and selecting environmentally preferred operations and maintenance. These elements will combine to create one of the most environmentally friendly, high-performing professional arenas in the country. So in other words, the new arena is at its best in the world. </w:t>
      </w:r>
    </w:p>
    <w:p w:rsidR="006B573D" w:rsidRPr="00691208" w:rsidRDefault="002563C1" w:rsidP="008704CF">
      <w:pPr>
        <w:spacing w:after="0" w:line="480" w:lineRule="auto"/>
        <w:ind w:firstLine="720"/>
        <w:rPr>
          <w:rFonts w:ascii="Arial" w:hAnsi="Arial" w:cs="Arial"/>
          <w:sz w:val="24"/>
          <w:szCs w:val="24"/>
        </w:rPr>
      </w:pPr>
      <w:r w:rsidRPr="00691208">
        <w:rPr>
          <w:rFonts w:ascii="Arial" w:hAnsi="Arial" w:cs="Arial"/>
          <w:sz w:val="24"/>
          <w:szCs w:val="24"/>
        </w:rPr>
        <w:t xml:space="preserve">Another great aspect of the Center is its environmentally friendly design, so much so that it is on track to be the first professional arena constructed to be LEED-certified (Leadership in Energy &amp; Environmental Design). The construction elements in place must meet strict protocol to even be considered for LEED certification, and the new Amway Center is doing </w:t>
      </w:r>
      <w:r w:rsidR="00600AC3" w:rsidRPr="00691208">
        <w:rPr>
          <w:rFonts w:ascii="Arial" w:hAnsi="Arial" w:cs="Arial"/>
          <w:sz w:val="24"/>
          <w:szCs w:val="24"/>
        </w:rPr>
        <w:t>its</w:t>
      </w:r>
      <w:r w:rsidRPr="00691208">
        <w:rPr>
          <w:rFonts w:ascii="Arial" w:hAnsi="Arial" w:cs="Arial"/>
          <w:sz w:val="24"/>
          <w:szCs w:val="24"/>
        </w:rPr>
        <w:t xml:space="preserve"> part to better the environment. </w:t>
      </w:r>
      <w:r w:rsidR="00600AC3" w:rsidRPr="00691208">
        <w:rPr>
          <w:rFonts w:ascii="Arial" w:hAnsi="Arial" w:cs="Arial"/>
          <w:sz w:val="24"/>
          <w:szCs w:val="24"/>
        </w:rPr>
        <w:t xml:space="preserve">Green technology </w:t>
      </w:r>
      <w:r w:rsidRPr="00691208">
        <w:rPr>
          <w:rFonts w:ascii="Arial" w:hAnsi="Arial" w:cs="Arial"/>
          <w:sz w:val="24"/>
          <w:szCs w:val="24"/>
        </w:rPr>
        <w:t xml:space="preserve">makes the </w:t>
      </w:r>
      <w:r w:rsidRPr="00691208">
        <w:rPr>
          <w:rFonts w:ascii="Arial" w:hAnsi="Arial" w:cs="Arial"/>
          <w:sz w:val="24"/>
          <w:szCs w:val="24"/>
        </w:rPr>
        <w:lastRenderedPageBreak/>
        <w:t xml:space="preserve">new Amway arena </w:t>
      </w:r>
      <w:r w:rsidR="00600AC3" w:rsidRPr="00691208">
        <w:rPr>
          <w:rFonts w:ascii="Arial" w:hAnsi="Arial" w:cs="Arial"/>
          <w:sz w:val="24"/>
          <w:szCs w:val="24"/>
        </w:rPr>
        <w:t>unique</w:t>
      </w:r>
      <w:r w:rsidRPr="00691208">
        <w:rPr>
          <w:rFonts w:ascii="Arial" w:hAnsi="Arial" w:cs="Arial"/>
          <w:sz w:val="24"/>
          <w:szCs w:val="24"/>
        </w:rPr>
        <w:t>.  The LEED-Certified Center will save 800,000 gallons of water a year thanks to its collection and efficiency procedures, while also saving about $750,000 in energy costs, a cut of 24 percent of compliance for new buildings.</w:t>
      </w:r>
    </w:p>
    <w:p w:rsidR="002563C1" w:rsidRPr="00691208" w:rsidRDefault="002563C1" w:rsidP="008704CF">
      <w:pPr>
        <w:pStyle w:val="NormalWeb"/>
        <w:spacing w:before="0" w:beforeAutospacing="0" w:after="0" w:afterAutospacing="0" w:line="480" w:lineRule="auto"/>
        <w:ind w:firstLine="360"/>
        <w:jc w:val="center"/>
        <w:rPr>
          <w:rFonts w:ascii="Arial" w:hAnsi="Arial" w:cs="Arial"/>
        </w:rPr>
      </w:pPr>
      <w:r w:rsidRPr="00691208">
        <w:rPr>
          <w:rFonts w:ascii="Arial" w:hAnsi="Arial" w:cs="Arial"/>
        </w:rPr>
        <w:t>Weaknesses</w:t>
      </w:r>
    </w:p>
    <w:p w:rsidR="002563C1" w:rsidRPr="00691208" w:rsidRDefault="002563C1" w:rsidP="00A24BC0">
      <w:pPr>
        <w:pStyle w:val="NormalWeb"/>
        <w:spacing w:before="0" w:beforeAutospacing="0" w:after="0" w:afterAutospacing="0" w:line="480" w:lineRule="auto"/>
        <w:ind w:firstLine="720"/>
        <w:rPr>
          <w:rFonts w:ascii="Arial" w:hAnsi="Arial" w:cs="Arial"/>
        </w:rPr>
      </w:pPr>
      <w:r w:rsidRPr="00691208">
        <w:rPr>
          <w:rFonts w:ascii="Arial" w:hAnsi="Arial" w:cs="Arial"/>
        </w:rPr>
        <w:t>Orlando, Fl</w:t>
      </w:r>
      <w:r w:rsidR="00600AC3" w:rsidRPr="00691208">
        <w:rPr>
          <w:rFonts w:ascii="Arial" w:hAnsi="Arial" w:cs="Arial"/>
        </w:rPr>
        <w:t>orida</w:t>
      </w:r>
      <w:r w:rsidRPr="00691208">
        <w:rPr>
          <w:rFonts w:ascii="Arial" w:hAnsi="Arial" w:cs="Arial"/>
        </w:rPr>
        <w:t xml:space="preserve"> is a popular area for travelers</w:t>
      </w:r>
      <w:r w:rsidR="00600AC3" w:rsidRPr="00691208">
        <w:rPr>
          <w:rFonts w:ascii="Arial" w:hAnsi="Arial" w:cs="Arial"/>
        </w:rPr>
        <w:t>.</w:t>
      </w:r>
      <w:r w:rsidRPr="00691208">
        <w:rPr>
          <w:rFonts w:ascii="Arial" w:hAnsi="Arial" w:cs="Arial"/>
        </w:rPr>
        <w:t xml:space="preserve"> </w:t>
      </w:r>
      <w:r w:rsidR="008704CF" w:rsidRPr="00691208">
        <w:rPr>
          <w:rFonts w:ascii="Arial" w:hAnsi="Arial" w:cs="Arial"/>
        </w:rPr>
        <w:t>I</w:t>
      </w:r>
      <w:r w:rsidRPr="00691208">
        <w:rPr>
          <w:rFonts w:ascii="Arial" w:hAnsi="Arial" w:cs="Arial"/>
        </w:rPr>
        <w:t>t only makes sense to build a lavish arena to house them right?</w:t>
      </w:r>
      <w:r w:rsidR="008704CF" w:rsidRPr="00691208">
        <w:rPr>
          <w:rFonts w:ascii="Arial" w:hAnsi="Arial" w:cs="Arial"/>
        </w:rPr>
        <w:t xml:space="preserve"> </w:t>
      </w:r>
      <w:r w:rsidRPr="00691208">
        <w:rPr>
          <w:rFonts w:ascii="Arial" w:hAnsi="Arial" w:cs="Arial"/>
        </w:rPr>
        <w:t xml:space="preserve"> Wron</w:t>
      </w:r>
      <w:r w:rsidR="0089232B" w:rsidRPr="00691208">
        <w:rPr>
          <w:rFonts w:ascii="Arial" w:hAnsi="Arial" w:cs="Arial"/>
        </w:rPr>
        <w:t>g</w:t>
      </w:r>
      <w:r w:rsidR="008704CF" w:rsidRPr="00691208">
        <w:rPr>
          <w:rFonts w:ascii="Arial" w:hAnsi="Arial" w:cs="Arial"/>
        </w:rPr>
        <w:t>!</w:t>
      </w:r>
      <w:r w:rsidR="0089232B" w:rsidRPr="00691208">
        <w:rPr>
          <w:rFonts w:ascii="Arial" w:hAnsi="Arial" w:cs="Arial"/>
        </w:rPr>
        <w:t xml:space="preserve"> To begin with, Florida has no</w:t>
      </w:r>
      <w:r w:rsidRPr="00691208">
        <w:rPr>
          <w:rFonts w:ascii="Arial" w:hAnsi="Arial" w:cs="Arial"/>
        </w:rPr>
        <w:t xml:space="preserve"> state tax because it is paid for by tourism. Furthermore, with the down swing in the economy</w:t>
      </w:r>
      <w:r w:rsidR="00600AC3" w:rsidRPr="00691208">
        <w:rPr>
          <w:rFonts w:ascii="Arial" w:hAnsi="Arial" w:cs="Arial"/>
        </w:rPr>
        <w:t>,</w:t>
      </w:r>
      <w:r w:rsidRPr="00691208">
        <w:rPr>
          <w:rFonts w:ascii="Arial" w:hAnsi="Arial" w:cs="Arial"/>
        </w:rPr>
        <w:t xml:space="preserve"> the tourism market has been devastat</w:t>
      </w:r>
      <w:r w:rsidR="008704CF" w:rsidRPr="00691208">
        <w:rPr>
          <w:rFonts w:ascii="Arial" w:hAnsi="Arial" w:cs="Arial"/>
        </w:rPr>
        <w:t xml:space="preserve">ed.  </w:t>
      </w:r>
      <w:r w:rsidR="00600AC3" w:rsidRPr="00691208">
        <w:rPr>
          <w:rFonts w:ascii="Arial" w:hAnsi="Arial" w:cs="Arial"/>
        </w:rPr>
        <w:t>F</w:t>
      </w:r>
      <w:r w:rsidRPr="00691208">
        <w:rPr>
          <w:rFonts w:ascii="Arial" w:hAnsi="Arial" w:cs="Arial"/>
        </w:rPr>
        <w:t>lorida’s financial stability has significantly wavered.</w:t>
      </w:r>
      <w:r w:rsidR="00600AC3" w:rsidRPr="00691208">
        <w:rPr>
          <w:rFonts w:ascii="Arial" w:hAnsi="Arial" w:cs="Arial"/>
        </w:rPr>
        <w:t xml:space="preserve"> </w:t>
      </w:r>
      <w:r w:rsidRPr="00691208">
        <w:rPr>
          <w:rFonts w:ascii="Arial" w:hAnsi="Arial" w:cs="Arial"/>
        </w:rPr>
        <w:t xml:space="preserve"> Also 15.9 % of the population and 13.3% of families live below the poverty line. In other words, some of these tax payers will never be able to afford a ticket to enter new Amway arena</w:t>
      </w:r>
      <w:r w:rsidR="00600AC3" w:rsidRPr="00691208">
        <w:rPr>
          <w:rFonts w:ascii="Arial" w:hAnsi="Arial" w:cs="Arial"/>
        </w:rPr>
        <w:t>.</w:t>
      </w:r>
      <w:r w:rsidRPr="00691208">
        <w:rPr>
          <w:rFonts w:ascii="Arial" w:hAnsi="Arial" w:cs="Arial"/>
        </w:rPr>
        <w:t xml:space="preserve"> </w:t>
      </w:r>
      <w:r w:rsidR="00600AC3" w:rsidRPr="00691208">
        <w:rPr>
          <w:rFonts w:ascii="Arial" w:hAnsi="Arial" w:cs="Arial"/>
        </w:rPr>
        <w:t>T</w:t>
      </w:r>
      <w:r w:rsidRPr="00691208">
        <w:rPr>
          <w:rFonts w:ascii="Arial" w:hAnsi="Arial" w:cs="Arial"/>
        </w:rPr>
        <w:t>his is why many residents of Orlando felt that</w:t>
      </w:r>
      <w:r w:rsidR="00600AC3" w:rsidRPr="00691208">
        <w:rPr>
          <w:rFonts w:ascii="Arial" w:hAnsi="Arial" w:cs="Arial"/>
        </w:rPr>
        <w:t>,</w:t>
      </w:r>
      <w:r w:rsidRPr="00691208">
        <w:rPr>
          <w:rFonts w:ascii="Arial" w:hAnsi="Arial" w:cs="Arial"/>
        </w:rPr>
        <w:t xml:space="preserve"> in a struggling economy</w:t>
      </w:r>
      <w:r w:rsidR="00600AC3" w:rsidRPr="00691208">
        <w:rPr>
          <w:rFonts w:ascii="Arial" w:hAnsi="Arial" w:cs="Arial"/>
        </w:rPr>
        <w:t>,</w:t>
      </w:r>
      <w:r w:rsidRPr="00691208">
        <w:rPr>
          <w:rFonts w:ascii="Arial" w:hAnsi="Arial" w:cs="Arial"/>
        </w:rPr>
        <w:t xml:space="preserve"> </w:t>
      </w:r>
      <w:r w:rsidR="00600AC3" w:rsidRPr="00691208">
        <w:rPr>
          <w:rFonts w:ascii="Arial" w:hAnsi="Arial" w:cs="Arial"/>
        </w:rPr>
        <w:t>it was a mis</w:t>
      </w:r>
      <w:r w:rsidRPr="00691208">
        <w:rPr>
          <w:rFonts w:ascii="Arial" w:hAnsi="Arial" w:cs="Arial"/>
        </w:rPr>
        <w:t>use of tax dollars. Moreover, the fans may come but will th</w:t>
      </w:r>
      <w:r w:rsidR="000F7D20" w:rsidRPr="00691208">
        <w:rPr>
          <w:rFonts w:ascii="Arial" w:hAnsi="Arial" w:cs="Arial"/>
        </w:rPr>
        <w:t>ey be able to leave? To explain:</w:t>
      </w:r>
      <w:r w:rsidRPr="00691208">
        <w:rPr>
          <w:rFonts w:ascii="Arial" w:hAnsi="Arial" w:cs="Arial"/>
        </w:rPr>
        <w:t xml:space="preserve"> Orlando has very congested traffic and it is very possible that this will detour many fans</w:t>
      </w:r>
      <w:r w:rsidR="000F7D20" w:rsidRPr="00691208">
        <w:rPr>
          <w:rFonts w:ascii="Arial" w:hAnsi="Arial" w:cs="Arial"/>
        </w:rPr>
        <w:t>,</w:t>
      </w:r>
      <w:r w:rsidRPr="00691208">
        <w:rPr>
          <w:rFonts w:ascii="Arial" w:hAnsi="Arial" w:cs="Arial"/>
        </w:rPr>
        <w:t xml:space="preserve"> after </w:t>
      </w:r>
      <w:r w:rsidR="000F7D20" w:rsidRPr="00691208">
        <w:rPr>
          <w:rFonts w:ascii="Arial" w:hAnsi="Arial" w:cs="Arial"/>
        </w:rPr>
        <w:t xml:space="preserve">having </w:t>
      </w:r>
      <w:r w:rsidRPr="00691208">
        <w:rPr>
          <w:rFonts w:ascii="Arial" w:hAnsi="Arial" w:cs="Arial"/>
        </w:rPr>
        <w:t>experienc</w:t>
      </w:r>
      <w:r w:rsidR="000F7D20" w:rsidRPr="00691208">
        <w:rPr>
          <w:rFonts w:ascii="Arial" w:hAnsi="Arial" w:cs="Arial"/>
        </w:rPr>
        <w:t>ed</w:t>
      </w:r>
      <w:r w:rsidRPr="00691208">
        <w:rPr>
          <w:rFonts w:ascii="Arial" w:hAnsi="Arial" w:cs="Arial"/>
        </w:rPr>
        <w:t xml:space="preserve"> it several times. Lastly,</w:t>
      </w:r>
      <w:r w:rsidR="000F7D20" w:rsidRPr="00691208">
        <w:rPr>
          <w:rFonts w:ascii="Arial" w:hAnsi="Arial" w:cs="Arial"/>
        </w:rPr>
        <w:t xml:space="preserve"> although</w:t>
      </w:r>
      <w:r w:rsidRPr="00691208">
        <w:rPr>
          <w:rFonts w:ascii="Arial" w:hAnsi="Arial" w:cs="Arial"/>
        </w:rPr>
        <w:t xml:space="preserve"> the Orlando Magic will bring in the bulk of the profits earned by the arena, </w:t>
      </w:r>
      <w:r w:rsidRPr="00691208">
        <w:rPr>
          <w:rFonts w:ascii="Arial" w:hAnsi="Arial" w:cs="Arial"/>
          <w:strike/>
        </w:rPr>
        <w:t>but</w:t>
      </w:r>
      <w:r w:rsidRPr="00691208">
        <w:rPr>
          <w:rFonts w:ascii="Arial" w:hAnsi="Arial" w:cs="Arial"/>
        </w:rPr>
        <w:t xml:space="preserve"> what will happen if fans become less loyal? If the Magic have a few down years</w:t>
      </w:r>
      <w:r w:rsidR="000F7D20" w:rsidRPr="00691208">
        <w:rPr>
          <w:rFonts w:ascii="Arial" w:hAnsi="Arial" w:cs="Arial"/>
        </w:rPr>
        <w:t>,</w:t>
      </w:r>
      <w:r w:rsidRPr="00691208">
        <w:rPr>
          <w:rFonts w:ascii="Arial" w:hAnsi="Arial" w:cs="Arial"/>
        </w:rPr>
        <w:t xml:space="preserve"> ticket prices will plummet along with the attendance rate. Furthermore, if this arena doesn’t bring tourist and local dollars into Orlando’s economy on a consistent basis</w:t>
      </w:r>
      <w:r w:rsidR="000F7D20" w:rsidRPr="00691208">
        <w:rPr>
          <w:rFonts w:ascii="Arial" w:hAnsi="Arial" w:cs="Arial"/>
        </w:rPr>
        <w:t>,</w:t>
      </w:r>
      <w:r w:rsidRPr="00691208">
        <w:rPr>
          <w:rFonts w:ascii="Arial" w:hAnsi="Arial" w:cs="Arial"/>
        </w:rPr>
        <w:t xml:space="preserve"> it will be considered a failure.</w:t>
      </w:r>
    </w:p>
    <w:p w:rsidR="002563C1" w:rsidRPr="00691208" w:rsidRDefault="002563C1" w:rsidP="008704CF">
      <w:pPr>
        <w:pStyle w:val="NormalWeb"/>
        <w:spacing w:before="0" w:beforeAutospacing="0" w:after="0" w:afterAutospacing="0" w:line="480" w:lineRule="auto"/>
        <w:ind w:firstLine="360"/>
        <w:jc w:val="center"/>
        <w:rPr>
          <w:rFonts w:ascii="Arial" w:hAnsi="Arial" w:cs="Arial"/>
        </w:rPr>
      </w:pPr>
      <w:r w:rsidRPr="00691208">
        <w:rPr>
          <w:rFonts w:ascii="Arial" w:hAnsi="Arial" w:cs="Arial"/>
        </w:rPr>
        <w:t>Opportunities</w:t>
      </w:r>
    </w:p>
    <w:p w:rsidR="008704CF" w:rsidRPr="00691208" w:rsidRDefault="003B06B9" w:rsidP="008704CF">
      <w:pPr>
        <w:pStyle w:val="NormalWeb"/>
        <w:spacing w:before="0" w:beforeAutospacing="0" w:after="0" w:afterAutospacing="0" w:line="480" w:lineRule="auto"/>
        <w:ind w:firstLine="720"/>
        <w:rPr>
          <w:rFonts w:ascii="Arial" w:hAnsi="Arial" w:cs="Arial"/>
        </w:rPr>
      </w:pPr>
      <w:r w:rsidRPr="00691208">
        <w:rPr>
          <w:rFonts w:ascii="Arial" w:hAnsi="Arial" w:cs="Arial"/>
        </w:rPr>
        <w:t>However, i</w:t>
      </w:r>
      <w:r w:rsidR="002563C1" w:rsidRPr="00691208">
        <w:rPr>
          <w:rFonts w:ascii="Arial" w:hAnsi="Arial" w:cs="Arial"/>
        </w:rPr>
        <w:t xml:space="preserve">nside the Amway Center, everything is new from the front row to the rafters. </w:t>
      </w:r>
      <w:r w:rsidRPr="00691208">
        <w:rPr>
          <w:rFonts w:ascii="Arial" w:hAnsi="Arial" w:cs="Arial"/>
        </w:rPr>
        <w:t>It showcases b</w:t>
      </w:r>
      <w:r w:rsidR="002563C1" w:rsidRPr="00691208">
        <w:rPr>
          <w:rFonts w:ascii="Arial" w:hAnsi="Arial" w:cs="Arial"/>
        </w:rPr>
        <w:t xml:space="preserve">igger seats, better sight lines, along with more amenities on every level of the building. Concourses will be spacious, offering unique concessions </w:t>
      </w:r>
      <w:r w:rsidR="002563C1" w:rsidRPr="00691208">
        <w:rPr>
          <w:rFonts w:ascii="Arial" w:hAnsi="Arial" w:cs="Arial"/>
        </w:rPr>
        <w:lastRenderedPageBreak/>
        <w:t>and activities for kids and adults alike. The Club Restaurant and the Ozone Bar will overlook the event floor, and children will enjoy spending time in the kid-oriented fun zone and retail store on the upper concourse. Technologically, Amway Center will be one of the most advanced ever built, highlighted by the main scoreboard – the largest of its kind in the NBA. Measuring approximately 42 feet high and weighing in at more than 40 tons, its four primary video displays will be able to show high definition imagery in 4.4 trillion shades of color. Altogether, it’s unlike any arena ever built. It’s a world-class experience unlike anything Central Florida has ever seen. In return with all the new ameniti</w:t>
      </w:r>
      <w:r w:rsidR="008704CF" w:rsidRPr="00691208">
        <w:rPr>
          <w:rFonts w:ascii="Arial" w:hAnsi="Arial" w:cs="Arial"/>
        </w:rPr>
        <w:t>es, t</w:t>
      </w:r>
      <w:r w:rsidR="002563C1" w:rsidRPr="00691208">
        <w:rPr>
          <w:rFonts w:ascii="Arial" w:hAnsi="Arial" w:cs="Arial"/>
        </w:rPr>
        <w:t xml:space="preserve">he Amway </w:t>
      </w:r>
      <w:r w:rsidR="00892138" w:rsidRPr="00691208">
        <w:rPr>
          <w:rFonts w:ascii="Arial" w:hAnsi="Arial" w:cs="Arial"/>
        </w:rPr>
        <w:t>Ce</w:t>
      </w:r>
      <w:r w:rsidR="008704CF" w:rsidRPr="00691208">
        <w:rPr>
          <w:rFonts w:ascii="Arial" w:hAnsi="Arial" w:cs="Arial"/>
        </w:rPr>
        <w:t xml:space="preserve">nter </w:t>
      </w:r>
      <w:r w:rsidR="002563C1" w:rsidRPr="00691208">
        <w:rPr>
          <w:rFonts w:ascii="Arial" w:hAnsi="Arial" w:cs="Arial"/>
        </w:rPr>
        <w:t xml:space="preserve">will increase </w:t>
      </w:r>
      <w:r w:rsidR="00892138" w:rsidRPr="00691208">
        <w:rPr>
          <w:rFonts w:ascii="Arial" w:hAnsi="Arial" w:cs="Arial"/>
        </w:rPr>
        <w:t>its</w:t>
      </w:r>
      <w:r w:rsidR="002563C1" w:rsidRPr="00691208">
        <w:rPr>
          <w:rFonts w:ascii="Arial" w:hAnsi="Arial" w:cs="Arial"/>
        </w:rPr>
        <w:t xml:space="preserve"> profit from all the events that can and will take place</w:t>
      </w:r>
      <w:r w:rsidR="00892138" w:rsidRPr="00691208">
        <w:rPr>
          <w:rFonts w:ascii="Arial" w:hAnsi="Arial" w:cs="Arial"/>
        </w:rPr>
        <w:t>.</w:t>
      </w:r>
      <w:r w:rsidR="002563C1" w:rsidRPr="00691208">
        <w:rPr>
          <w:rFonts w:ascii="Arial" w:hAnsi="Arial" w:cs="Arial"/>
        </w:rPr>
        <w:t xml:space="preserve">  </w:t>
      </w:r>
    </w:p>
    <w:p w:rsidR="00892138" w:rsidRPr="00691208" w:rsidRDefault="008704CF" w:rsidP="008704CF">
      <w:pPr>
        <w:pStyle w:val="NormalWeb"/>
        <w:spacing w:before="0" w:beforeAutospacing="0" w:after="0" w:afterAutospacing="0" w:line="480" w:lineRule="auto"/>
        <w:ind w:firstLine="720"/>
        <w:rPr>
          <w:rFonts w:ascii="Arial" w:hAnsi="Arial" w:cs="Arial"/>
          <w:b/>
        </w:rPr>
      </w:pPr>
      <w:r w:rsidRPr="00691208">
        <w:rPr>
          <w:rFonts w:ascii="Arial" w:hAnsi="Arial" w:cs="Arial"/>
        </w:rPr>
        <w:t>Th</w:t>
      </w:r>
      <w:r w:rsidR="002563C1" w:rsidRPr="00691208">
        <w:rPr>
          <w:rFonts w:ascii="Arial" w:hAnsi="Arial" w:cs="Arial"/>
        </w:rPr>
        <w:t>e Amway Center is uniquely designed to stage every event with the highest possible production qualities such as:</w:t>
      </w:r>
      <w:r w:rsidR="00892138" w:rsidRPr="00691208">
        <w:rPr>
          <w:rFonts w:ascii="Arial" w:hAnsi="Arial" w:cs="Arial"/>
        </w:rPr>
        <w:t xml:space="preserve"> (see table 2)</w:t>
      </w:r>
    </w:p>
    <w:p w:rsidR="001A791F" w:rsidRPr="00691208" w:rsidRDefault="00892138" w:rsidP="001A791F">
      <w:pPr>
        <w:pStyle w:val="Heading3"/>
        <w:spacing w:before="0" w:beforeAutospacing="0" w:after="0" w:afterAutospacing="0" w:line="480" w:lineRule="auto"/>
        <w:jc w:val="center"/>
        <w:rPr>
          <w:rFonts w:ascii="Arial" w:hAnsi="Arial" w:cs="Arial"/>
          <w:b w:val="0"/>
          <w:sz w:val="24"/>
          <w:szCs w:val="24"/>
        </w:rPr>
      </w:pPr>
      <w:r w:rsidRPr="00691208">
        <w:rPr>
          <w:rFonts w:ascii="Arial" w:hAnsi="Arial" w:cs="Arial"/>
          <w:b w:val="0"/>
          <w:sz w:val="24"/>
          <w:szCs w:val="24"/>
        </w:rPr>
        <w:t>Table 2</w:t>
      </w:r>
    </w:p>
    <w:p w:rsidR="00892138" w:rsidRPr="00691208" w:rsidRDefault="00892138" w:rsidP="001A791F">
      <w:pPr>
        <w:pStyle w:val="Heading3"/>
        <w:spacing w:before="0" w:beforeAutospacing="0" w:after="0" w:afterAutospacing="0" w:line="480" w:lineRule="auto"/>
        <w:jc w:val="center"/>
        <w:rPr>
          <w:rFonts w:ascii="Arial" w:hAnsi="Arial" w:cs="Arial"/>
          <w:b w:val="0"/>
          <w:sz w:val="24"/>
          <w:szCs w:val="24"/>
        </w:rPr>
      </w:pPr>
      <w:r w:rsidRPr="00691208">
        <w:rPr>
          <w:rFonts w:ascii="Arial" w:hAnsi="Arial" w:cs="Arial"/>
          <w:b w:val="0"/>
          <w:sz w:val="24"/>
          <w:szCs w:val="24"/>
        </w:rPr>
        <w:t>Unique stage design allows for special events</w:t>
      </w:r>
    </w:p>
    <w:tbl>
      <w:tblPr>
        <w:tblStyle w:val="TableGrid"/>
        <w:tblW w:w="0" w:type="auto"/>
        <w:jc w:val="center"/>
        <w:tblLook w:val="04A0"/>
      </w:tblPr>
      <w:tblGrid>
        <w:gridCol w:w="3313"/>
        <w:gridCol w:w="669"/>
        <w:gridCol w:w="2931"/>
        <w:gridCol w:w="2053"/>
      </w:tblGrid>
      <w:tr w:rsidR="007E616D" w:rsidRPr="00691208" w:rsidTr="005E1589">
        <w:trPr>
          <w:trHeight w:val="98"/>
          <w:jc w:val="center"/>
        </w:trPr>
        <w:tc>
          <w:tcPr>
            <w:tcW w:w="3313" w:type="dxa"/>
            <w:shd w:val="clear" w:color="auto" w:fill="F2F2F2" w:themeFill="background1" w:themeFillShade="F2"/>
          </w:tcPr>
          <w:p w:rsidR="007E616D" w:rsidRPr="00691208" w:rsidRDefault="007E616D" w:rsidP="007E616D">
            <w:pPr>
              <w:spacing w:line="480" w:lineRule="auto"/>
              <w:rPr>
                <w:rFonts w:ascii="Arial" w:hAnsi="Arial" w:cs="Arial"/>
                <w:sz w:val="16"/>
                <w:szCs w:val="16"/>
              </w:rPr>
            </w:pPr>
            <w:r w:rsidRPr="00691208">
              <w:rPr>
                <w:rFonts w:ascii="Arial" w:hAnsi="Arial" w:cs="Arial"/>
                <w:sz w:val="16"/>
                <w:szCs w:val="16"/>
              </w:rPr>
              <w:t>Home of the Orlando Magic</w:t>
            </w:r>
          </w:p>
        </w:tc>
        <w:tc>
          <w:tcPr>
            <w:tcW w:w="3600" w:type="dxa"/>
            <w:gridSpan w:val="2"/>
            <w:shd w:val="clear" w:color="auto" w:fill="F2F2F2" w:themeFill="background1" w:themeFillShade="F2"/>
          </w:tcPr>
          <w:p w:rsidR="007E616D" w:rsidRPr="00691208" w:rsidRDefault="007E616D" w:rsidP="007E616D">
            <w:pPr>
              <w:spacing w:line="480" w:lineRule="auto"/>
              <w:rPr>
                <w:rFonts w:ascii="Arial" w:hAnsi="Arial" w:cs="Arial"/>
                <w:sz w:val="16"/>
                <w:szCs w:val="16"/>
              </w:rPr>
            </w:pPr>
            <w:r w:rsidRPr="00691208">
              <w:rPr>
                <w:rFonts w:ascii="Arial" w:hAnsi="Arial" w:cs="Arial"/>
                <w:sz w:val="16"/>
                <w:szCs w:val="16"/>
              </w:rPr>
              <w:t>NCAA basketball tournaments</w:t>
            </w:r>
          </w:p>
        </w:tc>
        <w:tc>
          <w:tcPr>
            <w:tcW w:w="2053" w:type="dxa"/>
            <w:shd w:val="clear" w:color="auto" w:fill="F2F2F2" w:themeFill="background1" w:themeFillShade="F2"/>
          </w:tcPr>
          <w:p w:rsidR="007E616D" w:rsidRPr="00691208" w:rsidRDefault="007E616D" w:rsidP="007E616D">
            <w:pPr>
              <w:spacing w:line="480" w:lineRule="auto"/>
              <w:rPr>
                <w:rFonts w:ascii="Arial" w:hAnsi="Arial" w:cs="Arial"/>
                <w:b/>
                <w:sz w:val="16"/>
                <w:szCs w:val="16"/>
              </w:rPr>
            </w:pPr>
            <w:r w:rsidRPr="00691208">
              <w:rPr>
                <w:rFonts w:ascii="Arial" w:hAnsi="Arial" w:cs="Arial"/>
                <w:sz w:val="16"/>
                <w:szCs w:val="16"/>
              </w:rPr>
              <w:t>Ice shows</w:t>
            </w:r>
          </w:p>
        </w:tc>
      </w:tr>
      <w:tr w:rsidR="007E616D" w:rsidRPr="00691208" w:rsidTr="0000154E">
        <w:trPr>
          <w:jc w:val="center"/>
        </w:trPr>
        <w:tc>
          <w:tcPr>
            <w:tcW w:w="3313" w:type="dxa"/>
            <w:shd w:val="clear" w:color="auto" w:fill="F2F2F2" w:themeFill="background1" w:themeFillShade="F2"/>
          </w:tcPr>
          <w:p w:rsidR="007E616D" w:rsidRPr="00691208" w:rsidRDefault="007E616D" w:rsidP="007E616D">
            <w:pPr>
              <w:spacing w:line="480" w:lineRule="auto"/>
              <w:rPr>
                <w:rFonts w:ascii="Arial" w:hAnsi="Arial" w:cs="Arial"/>
                <w:sz w:val="16"/>
                <w:szCs w:val="16"/>
              </w:rPr>
            </w:pPr>
            <w:r w:rsidRPr="00691208">
              <w:rPr>
                <w:rFonts w:ascii="Arial" w:hAnsi="Arial" w:cs="Arial"/>
                <w:sz w:val="16"/>
                <w:szCs w:val="16"/>
              </w:rPr>
              <w:t>Home of the Orlando Predators</w:t>
            </w:r>
          </w:p>
        </w:tc>
        <w:tc>
          <w:tcPr>
            <w:tcW w:w="3600" w:type="dxa"/>
            <w:gridSpan w:val="2"/>
            <w:shd w:val="clear" w:color="auto" w:fill="F2F2F2" w:themeFill="background1" w:themeFillShade="F2"/>
          </w:tcPr>
          <w:p w:rsidR="007E616D" w:rsidRPr="00691208" w:rsidRDefault="007E616D" w:rsidP="007E616D">
            <w:pPr>
              <w:spacing w:line="480" w:lineRule="auto"/>
              <w:rPr>
                <w:rFonts w:ascii="Arial" w:hAnsi="Arial" w:cs="Arial"/>
                <w:sz w:val="16"/>
                <w:szCs w:val="16"/>
              </w:rPr>
            </w:pPr>
            <w:r w:rsidRPr="00691208">
              <w:rPr>
                <w:rFonts w:ascii="Arial" w:hAnsi="Arial" w:cs="Arial"/>
                <w:sz w:val="16"/>
                <w:szCs w:val="16"/>
              </w:rPr>
              <w:t>NBA All-Star game</w:t>
            </w:r>
          </w:p>
        </w:tc>
        <w:tc>
          <w:tcPr>
            <w:tcW w:w="2053" w:type="dxa"/>
            <w:shd w:val="clear" w:color="auto" w:fill="F2F2F2" w:themeFill="background1" w:themeFillShade="F2"/>
          </w:tcPr>
          <w:p w:rsidR="007E616D" w:rsidRPr="00691208" w:rsidRDefault="007E616D" w:rsidP="007E616D">
            <w:pPr>
              <w:spacing w:line="480" w:lineRule="auto"/>
              <w:rPr>
                <w:rFonts w:ascii="Arial" w:hAnsi="Arial" w:cs="Arial"/>
                <w:sz w:val="16"/>
                <w:szCs w:val="16"/>
              </w:rPr>
            </w:pPr>
            <w:r w:rsidRPr="00691208">
              <w:rPr>
                <w:rFonts w:ascii="Arial" w:hAnsi="Arial" w:cs="Arial"/>
                <w:sz w:val="16"/>
                <w:szCs w:val="16"/>
              </w:rPr>
              <w:t>Hockey championships</w:t>
            </w:r>
          </w:p>
        </w:tc>
      </w:tr>
      <w:tr w:rsidR="007E616D" w:rsidRPr="00691208" w:rsidTr="0000154E">
        <w:trPr>
          <w:jc w:val="center"/>
        </w:trPr>
        <w:tc>
          <w:tcPr>
            <w:tcW w:w="3313" w:type="dxa"/>
            <w:shd w:val="clear" w:color="auto" w:fill="F2F2F2" w:themeFill="background1" w:themeFillShade="F2"/>
          </w:tcPr>
          <w:p w:rsidR="007E616D" w:rsidRPr="00691208" w:rsidRDefault="007E616D" w:rsidP="007E616D">
            <w:pPr>
              <w:spacing w:line="480" w:lineRule="auto"/>
              <w:rPr>
                <w:rFonts w:ascii="Arial" w:hAnsi="Arial" w:cs="Arial"/>
                <w:sz w:val="16"/>
                <w:szCs w:val="16"/>
              </w:rPr>
            </w:pPr>
            <w:r w:rsidRPr="00691208">
              <w:rPr>
                <w:rFonts w:ascii="Arial" w:hAnsi="Arial" w:cs="Arial"/>
                <w:sz w:val="16"/>
                <w:szCs w:val="16"/>
              </w:rPr>
              <w:t>Elite concert series</w:t>
            </w:r>
          </w:p>
        </w:tc>
        <w:tc>
          <w:tcPr>
            <w:tcW w:w="3600" w:type="dxa"/>
            <w:gridSpan w:val="2"/>
            <w:shd w:val="clear" w:color="auto" w:fill="F2F2F2" w:themeFill="background1" w:themeFillShade="F2"/>
          </w:tcPr>
          <w:p w:rsidR="007E616D" w:rsidRPr="00691208" w:rsidRDefault="007E616D" w:rsidP="007E616D">
            <w:pPr>
              <w:spacing w:line="480" w:lineRule="auto"/>
              <w:rPr>
                <w:rFonts w:ascii="Arial" w:hAnsi="Arial" w:cs="Arial"/>
                <w:sz w:val="16"/>
                <w:szCs w:val="16"/>
              </w:rPr>
            </w:pPr>
            <w:r w:rsidRPr="00691208">
              <w:rPr>
                <w:rFonts w:ascii="Arial" w:hAnsi="Arial" w:cs="Arial"/>
                <w:sz w:val="16"/>
                <w:szCs w:val="16"/>
              </w:rPr>
              <w:t>Olympic Ice and Track Trials</w:t>
            </w:r>
          </w:p>
        </w:tc>
        <w:tc>
          <w:tcPr>
            <w:tcW w:w="2053" w:type="dxa"/>
            <w:shd w:val="clear" w:color="auto" w:fill="F2F2F2" w:themeFill="background1" w:themeFillShade="F2"/>
          </w:tcPr>
          <w:p w:rsidR="007E616D" w:rsidRPr="00691208" w:rsidRDefault="007E616D" w:rsidP="007E616D">
            <w:pPr>
              <w:spacing w:line="480" w:lineRule="auto"/>
              <w:rPr>
                <w:rFonts w:ascii="Arial" w:hAnsi="Arial" w:cs="Arial"/>
                <w:sz w:val="16"/>
                <w:szCs w:val="16"/>
              </w:rPr>
            </w:pPr>
            <w:r w:rsidRPr="00691208">
              <w:rPr>
                <w:rFonts w:ascii="Arial" w:hAnsi="Arial" w:cs="Arial"/>
                <w:sz w:val="16"/>
                <w:szCs w:val="16"/>
              </w:rPr>
              <w:t>Arena football</w:t>
            </w:r>
          </w:p>
        </w:tc>
      </w:tr>
      <w:tr w:rsidR="007E616D" w:rsidRPr="00691208" w:rsidTr="0000154E">
        <w:trPr>
          <w:jc w:val="center"/>
        </w:trPr>
        <w:tc>
          <w:tcPr>
            <w:tcW w:w="3313" w:type="dxa"/>
            <w:shd w:val="clear" w:color="auto" w:fill="F2F2F2" w:themeFill="background1" w:themeFillShade="F2"/>
          </w:tcPr>
          <w:p w:rsidR="007E616D" w:rsidRPr="00691208" w:rsidRDefault="007E616D" w:rsidP="007E616D">
            <w:pPr>
              <w:spacing w:line="480" w:lineRule="auto"/>
              <w:rPr>
                <w:rFonts w:ascii="Arial" w:hAnsi="Arial" w:cs="Arial"/>
                <w:sz w:val="16"/>
                <w:szCs w:val="16"/>
              </w:rPr>
            </w:pPr>
            <w:r w:rsidRPr="00691208">
              <w:rPr>
                <w:rFonts w:ascii="Arial" w:hAnsi="Arial" w:cs="Arial"/>
                <w:sz w:val="16"/>
                <w:szCs w:val="16"/>
              </w:rPr>
              <w:t>Extreme sports and motorsports exhibitions</w:t>
            </w:r>
          </w:p>
        </w:tc>
        <w:tc>
          <w:tcPr>
            <w:tcW w:w="3600" w:type="dxa"/>
            <w:gridSpan w:val="2"/>
            <w:shd w:val="clear" w:color="auto" w:fill="F2F2F2" w:themeFill="background1" w:themeFillShade="F2"/>
          </w:tcPr>
          <w:p w:rsidR="007E616D" w:rsidRPr="00691208" w:rsidRDefault="007E616D" w:rsidP="007E616D">
            <w:pPr>
              <w:spacing w:line="480" w:lineRule="auto"/>
              <w:rPr>
                <w:rFonts w:ascii="Arial" w:hAnsi="Arial" w:cs="Arial"/>
                <w:sz w:val="16"/>
                <w:szCs w:val="16"/>
              </w:rPr>
            </w:pPr>
            <w:r w:rsidRPr="00691208">
              <w:rPr>
                <w:rFonts w:ascii="Arial" w:hAnsi="Arial" w:cs="Arial"/>
                <w:sz w:val="16"/>
                <w:szCs w:val="16"/>
              </w:rPr>
              <w:t>Ultimate Fighting and Professional Wrestling</w:t>
            </w:r>
          </w:p>
        </w:tc>
        <w:tc>
          <w:tcPr>
            <w:tcW w:w="2053" w:type="dxa"/>
            <w:shd w:val="clear" w:color="auto" w:fill="F2F2F2" w:themeFill="background1" w:themeFillShade="F2"/>
          </w:tcPr>
          <w:p w:rsidR="007E616D" w:rsidRPr="00691208" w:rsidRDefault="007E616D" w:rsidP="007E616D">
            <w:pPr>
              <w:spacing w:line="480" w:lineRule="auto"/>
              <w:rPr>
                <w:rFonts w:ascii="Arial" w:hAnsi="Arial" w:cs="Arial"/>
                <w:sz w:val="16"/>
                <w:szCs w:val="16"/>
              </w:rPr>
            </w:pPr>
            <w:r w:rsidRPr="00691208">
              <w:rPr>
                <w:rFonts w:ascii="Arial" w:hAnsi="Arial" w:cs="Arial"/>
                <w:sz w:val="16"/>
                <w:szCs w:val="16"/>
              </w:rPr>
              <w:t>Indoor soccer</w:t>
            </w:r>
          </w:p>
        </w:tc>
      </w:tr>
      <w:tr w:rsidR="007E616D" w:rsidRPr="00691208" w:rsidTr="000666FD">
        <w:trPr>
          <w:trHeight w:val="215"/>
          <w:jc w:val="center"/>
        </w:trPr>
        <w:tc>
          <w:tcPr>
            <w:tcW w:w="3982" w:type="dxa"/>
            <w:gridSpan w:val="2"/>
            <w:shd w:val="clear" w:color="auto" w:fill="F2F2F2" w:themeFill="background1" w:themeFillShade="F2"/>
          </w:tcPr>
          <w:p w:rsidR="007E616D" w:rsidRPr="00691208" w:rsidRDefault="007E616D" w:rsidP="007E616D">
            <w:pPr>
              <w:spacing w:line="480" w:lineRule="auto"/>
              <w:jc w:val="center"/>
              <w:rPr>
                <w:rFonts w:ascii="Arial" w:hAnsi="Arial" w:cs="Arial"/>
                <w:sz w:val="16"/>
                <w:szCs w:val="16"/>
              </w:rPr>
            </w:pPr>
            <w:r w:rsidRPr="00691208">
              <w:rPr>
                <w:rFonts w:ascii="Arial" w:hAnsi="Arial" w:cs="Arial"/>
                <w:sz w:val="16"/>
                <w:szCs w:val="16"/>
              </w:rPr>
              <w:t>Professional Bull Riding and Rodeo</w:t>
            </w:r>
          </w:p>
        </w:tc>
        <w:tc>
          <w:tcPr>
            <w:tcW w:w="4984" w:type="dxa"/>
            <w:gridSpan w:val="2"/>
            <w:shd w:val="clear" w:color="auto" w:fill="F2F2F2" w:themeFill="background1" w:themeFillShade="F2"/>
          </w:tcPr>
          <w:p w:rsidR="007E616D" w:rsidRPr="00691208" w:rsidRDefault="007E616D" w:rsidP="007E616D">
            <w:pPr>
              <w:spacing w:line="480" w:lineRule="auto"/>
              <w:jc w:val="center"/>
              <w:rPr>
                <w:rFonts w:ascii="Arial" w:hAnsi="Arial" w:cs="Arial"/>
                <w:sz w:val="16"/>
                <w:szCs w:val="16"/>
              </w:rPr>
            </w:pPr>
            <w:r w:rsidRPr="00691208">
              <w:rPr>
                <w:rFonts w:ascii="Arial" w:hAnsi="Arial" w:cs="Arial"/>
                <w:sz w:val="16"/>
                <w:szCs w:val="16"/>
              </w:rPr>
              <w:t>Other family events</w:t>
            </w:r>
          </w:p>
        </w:tc>
      </w:tr>
    </w:tbl>
    <w:p w:rsidR="001A791F" w:rsidRPr="00691208" w:rsidRDefault="001A791F" w:rsidP="007E616D">
      <w:pPr>
        <w:jc w:val="center"/>
        <w:rPr>
          <w:rFonts w:ascii="Arial" w:hAnsi="Arial" w:cs="Arial"/>
          <w:sz w:val="24"/>
          <w:szCs w:val="24"/>
        </w:rPr>
      </w:pPr>
    </w:p>
    <w:p w:rsidR="00865AEF" w:rsidRPr="00691208" w:rsidRDefault="002563C1" w:rsidP="00A24BC0">
      <w:pPr>
        <w:spacing w:after="0" w:line="480" w:lineRule="auto"/>
        <w:jc w:val="center"/>
        <w:rPr>
          <w:rFonts w:ascii="Arial" w:hAnsi="Arial" w:cs="Arial"/>
          <w:sz w:val="24"/>
          <w:szCs w:val="24"/>
        </w:rPr>
      </w:pPr>
      <w:r w:rsidRPr="00691208">
        <w:rPr>
          <w:rFonts w:ascii="Arial" w:hAnsi="Arial" w:cs="Arial"/>
          <w:sz w:val="24"/>
          <w:szCs w:val="24"/>
        </w:rPr>
        <w:t>Threats</w:t>
      </w:r>
    </w:p>
    <w:p w:rsidR="00CE7D76" w:rsidRPr="00691208" w:rsidRDefault="002563C1" w:rsidP="00A24BC0">
      <w:pPr>
        <w:spacing w:after="0" w:line="480" w:lineRule="auto"/>
        <w:ind w:firstLine="720"/>
        <w:rPr>
          <w:rFonts w:ascii="Arial" w:hAnsi="Arial" w:cs="Arial"/>
          <w:sz w:val="24"/>
          <w:szCs w:val="24"/>
        </w:rPr>
      </w:pPr>
      <w:r w:rsidRPr="00691208">
        <w:rPr>
          <w:rFonts w:ascii="Arial" w:hAnsi="Arial" w:cs="Arial"/>
          <w:sz w:val="24"/>
          <w:szCs w:val="24"/>
        </w:rPr>
        <w:t xml:space="preserve">As stated previously, the construction of this stadium is </w:t>
      </w:r>
      <w:r w:rsidR="00CE7D76" w:rsidRPr="00691208">
        <w:rPr>
          <w:rFonts w:ascii="Arial" w:hAnsi="Arial" w:cs="Arial"/>
          <w:sz w:val="24"/>
          <w:szCs w:val="24"/>
        </w:rPr>
        <w:t>not a success.</w:t>
      </w:r>
      <w:r w:rsidR="00315437" w:rsidRPr="00691208">
        <w:rPr>
          <w:rFonts w:ascii="Arial" w:hAnsi="Arial" w:cs="Arial"/>
          <w:sz w:val="24"/>
          <w:szCs w:val="24"/>
        </w:rPr>
        <w:t xml:space="preserve"> </w:t>
      </w:r>
      <w:r w:rsidR="00CE7D76" w:rsidRPr="00691208">
        <w:rPr>
          <w:rFonts w:ascii="Arial" w:hAnsi="Arial" w:cs="Arial"/>
          <w:sz w:val="24"/>
          <w:szCs w:val="24"/>
        </w:rPr>
        <w:t>W</w:t>
      </w:r>
      <w:r w:rsidR="00315437" w:rsidRPr="00691208">
        <w:rPr>
          <w:rFonts w:ascii="Arial" w:hAnsi="Arial" w:cs="Arial"/>
          <w:sz w:val="24"/>
          <w:szCs w:val="24"/>
        </w:rPr>
        <w:t xml:space="preserve">hat revenues it </w:t>
      </w:r>
      <w:r w:rsidRPr="00691208">
        <w:rPr>
          <w:rFonts w:ascii="Arial" w:hAnsi="Arial" w:cs="Arial"/>
          <w:sz w:val="24"/>
          <w:szCs w:val="24"/>
        </w:rPr>
        <w:t>generates will be the determining factor. Several threats could stand in the way of a financ</w:t>
      </w:r>
      <w:r w:rsidR="00011AD7" w:rsidRPr="00691208">
        <w:rPr>
          <w:rFonts w:ascii="Arial" w:hAnsi="Arial" w:cs="Arial"/>
          <w:sz w:val="24"/>
          <w:szCs w:val="24"/>
        </w:rPr>
        <w:t>ial breakthrough for Orlando, Florida.</w:t>
      </w:r>
      <w:r w:rsidR="00CB002E" w:rsidRPr="00691208">
        <w:rPr>
          <w:rFonts w:ascii="Arial" w:hAnsi="Arial" w:cs="Arial"/>
          <w:sz w:val="24"/>
          <w:szCs w:val="24"/>
        </w:rPr>
        <w:t xml:space="preserve"> </w:t>
      </w:r>
      <w:r w:rsidRPr="00691208">
        <w:rPr>
          <w:rFonts w:ascii="Arial" w:hAnsi="Arial" w:cs="Arial"/>
          <w:sz w:val="24"/>
          <w:szCs w:val="24"/>
        </w:rPr>
        <w:t xml:space="preserve">To begin with, the arena will make a great deal of money on concessions. Yet, local small businesses will try to take </w:t>
      </w:r>
      <w:r w:rsidRPr="00691208">
        <w:rPr>
          <w:rFonts w:ascii="Arial" w:hAnsi="Arial" w:cs="Arial"/>
          <w:sz w:val="24"/>
          <w:szCs w:val="24"/>
        </w:rPr>
        <w:lastRenderedPageBreak/>
        <w:t>advantage of th</w:t>
      </w:r>
      <w:r w:rsidR="00011AD7" w:rsidRPr="00691208">
        <w:rPr>
          <w:rFonts w:ascii="Arial" w:hAnsi="Arial" w:cs="Arial"/>
          <w:sz w:val="24"/>
          <w:szCs w:val="24"/>
        </w:rPr>
        <w:t>eir location and attempt to sell</w:t>
      </w:r>
      <w:r w:rsidRPr="00691208">
        <w:rPr>
          <w:rFonts w:ascii="Arial" w:hAnsi="Arial" w:cs="Arial"/>
          <w:sz w:val="24"/>
          <w:szCs w:val="24"/>
        </w:rPr>
        <w:t xml:space="preserve"> their product to fans before they enter the stadium</w:t>
      </w:r>
      <w:r w:rsidR="00CE7D76" w:rsidRPr="00691208">
        <w:rPr>
          <w:rFonts w:ascii="Arial" w:hAnsi="Arial" w:cs="Arial"/>
          <w:sz w:val="24"/>
          <w:szCs w:val="24"/>
        </w:rPr>
        <w:t>.</w:t>
      </w:r>
      <w:r w:rsidRPr="00691208">
        <w:rPr>
          <w:rFonts w:ascii="Arial" w:hAnsi="Arial" w:cs="Arial"/>
          <w:sz w:val="24"/>
          <w:szCs w:val="24"/>
        </w:rPr>
        <w:t xml:space="preserve"> </w:t>
      </w:r>
      <w:r w:rsidR="00CE7D76" w:rsidRPr="00691208">
        <w:rPr>
          <w:rFonts w:ascii="Arial" w:hAnsi="Arial" w:cs="Arial"/>
          <w:sz w:val="24"/>
          <w:szCs w:val="24"/>
        </w:rPr>
        <w:t>I</w:t>
      </w:r>
      <w:r w:rsidRPr="00691208">
        <w:rPr>
          <w:rFonts w:ascii="Arial" w:hAnsi="Arial" w:cs="Arial"/>
          <w:sz w:val="24"/>
          <w:szCs w:val="24"/>
        </w:rPr>
        <w:t>f this gets out of hand</w:t>
      </w:r>
      <w:r w:rsidR="00CE7D76" w:rsidRPr="00691208">
        <w:rPr>
          <w:rFonts w:ascii="Arial" w:hAnsi="Arial" w:cs="Arial"/>
          <w:sz w:val="24"/>
          <w:szCs w:val="24"/>
        </w:rPr>
        <w:t>,</w:t>
      </w:r>
      <w:r w:rsidRPr="00691208">
        <w:rPr>
          <w:rFonts w:ascii="Arial" w:hAnsi="Arial" w:cs="Arial"/>
          <w:sz w:val="24"/>
          <w:szCs w:val="24"/>
        </w:rPr>
        <w:t xml:space="preserve"> it could put a serious dent in their predicted gross income by the</w:t>
      </w:r>
      <w:r w:rsidR="00402C05" w:rsidRPr="00691208">
        <w:rPr>
          <w:rFonts w:ascii="Arial" w:hAnsi="Arial" w:cs="Arial"/>
          <w:sz w:val="24"/>
          <w:szCs w:val="24"/>
        </w:rPr>
        <w:t xml:space="preserve"> </w:t>
      </w:r>
      <w:r w:rsidRPr="00691208">
        <w:rPr>
          <w:rFonts w:ascii="Arial" w:hAnsi="Arial" w:cs="Arial"/>
          <w:sz w:val="24"/>
          <w:szCs w:val="24"/>
        </w:rPr>
        <w:t>end of the ye</w:t>
      </w:r>
      <w:r w:rsidR="00A24BC0" w:rsidRPr="00691208">
        <w:rPr>
          <w:rFonts w:ascii="Arial" w:hAnsi="Arial" w:cs="Arial"/>
          <w:sz w:val="24"/>
          <w:szCs w:val="24"/>
        </w:rPr>
        <w:t>ar. Since the stadium is located in a poverty stricken area, there will be more scalpers harassing and soliciting guests, which can also create a safety problem. All in all, the biggest threat is failure. The Amway Center is projected to bring a certain amount of revenue to Florida. If this doesn’t take place, the citizens will be in an uproar and at the absolute worst the franchise could pick up and leave. The city of Orlando would then be left with a large bill, a lavish stadium and no team to play in that stadium.</w:t>
      </w:r>
      <w:r w:rsidR="00541403" w:rsidRPr="00691208">
        <w:rPr>
          <w:rFonts w:ascii="Arial" w:hAnsi="Arial" w:cs="Arial"/>
          <w:sz w:val="24"/>
          <w:szCs w:val="24"/>
        </w:rPr>
        <w:t xml:space="preserve"> (</w:t>
      </w:r>
      <w:r w:rsidR="008B139B" w:rsidRPr="00691208">
        <w:rPr>
          <w:rFonts w:ascii="Arial" w:hAnsi="Arial" w:cs="Arial"/>
          <w:sz w:val="24"/>
          <w:szCs w:val="24"/>
        </w:rPr>
        <w:t>See</w:t>
      </w:r>
      <w:r w:rsidR="00541403" w:rsidRPr="00691208">
        <w:rPr>
          <w:rFonts w:ascii="Arial" w:hAnsi="Arial" w:cs="Arial"/>
          <w:sz w:val="24"/>
          <w:szCs w:val="24"/>
        </w:rPr>
        <w:t xml:space="preserve"> table 3)</w:t>
      </w:r>
    </w:p>
    <w:tbl>
      <w:tblPr>
        <w:tblStyle w:val="TableGrid"/>
        <w:tblW w:w="0" w:type="auto"/>
        <w:jc w:val="center"/>
        <w:tblLook w:val="04A0"/>
      </w:tblPr>
      <w:tblGrid>
        <w:gridCol w:w="4116"/>
      </w:tblGrid>
      <w:tr w:rsidR="00CE7D76" w:rsidRPr="00691208" w:rsidTr="00402C05">
        <w:trPr>
          <w:trHeight w:val="327"/>
          <w:jc w:val="center"/>
        </w:trPr>
        <w:tc>
          <w:tcPr>
            <w:tcW w:w="4116" w:type="dxa"/>
          </w:tcPr>
          <w:p w:rsidR="00CE7D76" w:rsidRPr="00691208" w:rsidRDefault="00541403" w:rsidP="00CE7D76">
            <w:pPr>
              <w:spacing w:line="480" w:lineRule="auto"/>
              <w:jc w:val="center"/>
              <w:rPr>
                <w:rFonts w:ascii="Arial" w:hAnsi="Arial" w:cs="Arial"/>
                <w:sz w:val="18"/>
                <w:szCs w:val="18"/>
              </w:rPr>
            </w:pPr>
            <w:r w:rsidRPr="00691208">
              <w:rPr>
                <w:rFonts w:ascii="Arial" w:hAnsi="Arial" w:cs="Arial"/>
                <w:sz w:val="18"/>
                <w:szCs w:val="18"/>
              </w:rPr>
              <w:t xml:space="preserve">Table 3  </w:t>
            </w:r>
            <w:r w:rsidR="00CE7D76" w:rsidRPr="00691208">
              <w:rPr>
                <w:rFonts w:ascii="Arial" w:hAnsi="Arial" w:cs="Arial"/>
                <w:sz w:val="18"/>
                <w:szCs w:val="18"/>
              </w:rPr>
              <w:t>The new Amway Center Aerial View</w:t>
            </w:r>
          </w:p>
        </w:tc>
      </w:tr>
      <w:tr w:rsidR="00CE7D76" w:rsidRPr="00691208" w:rsidTr="00402C05">
        <w:trPr>
          <w:trHeight w:val="2048"/>
          <w:jc w:val="center"/>
        </w:trPr>
        <w:tc>
          <w:tcPr>
            <w:tcW w:w="4116" w:type="dxa"/>
          </w:tcPr>
          <w:p w:rsidR="00CE7D76" w:rsidRPr="00691208" w:rsidRDefault="00CE7D76" w:rsidP="00CE7D76">
            <w:pPr>
              <w:spacing w:line="480" w:lineRule="auto"/>
              <w:jc w:val="center"/>
              <w:rPr>
                <w:rFonts w:ascii="Arial" w:hAnsi="Arial" w:cs="Arial"/>
                <w:sz w:val="24"/>
                <w:szCs w:val="24"/>
              </w:rPr>
            </w:pPr>
            <w:r w:rsidRPr="00691208">
              <w:rPr>
                <w:rFonts w:ascii="Arial" w:hAnsi="Arial" w:cs="Arial"/>
                <w:noProof/>
                <w:sz w:val="24"/>
                <w:szCs w:val="24"/>
              </w:rPr>
              <w:drawing>
                <wp:inline distT="0" distB="0" distL="0" distR="0">
                  <wp:extent cx="2438400" cy="1623278"/>
                  <wp:effectExtent l="19050" t="19050" r="19050" b="15022"/>
                  <wp:docPr id="5" name="il_fi" descr="http://www.orlandosentinel.com/media/photo/2010-05/53728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rlandosentinel.com/media/photo/2010-05/53728557.jpg"/>
                          <pic:cNvPicPr>
                            <a:picLocks noChangeAspect="1" noChangeArrowheads="1"/>
                          </pic:cNvPicPr>
                        </pic:nvPicPr>
                        <pic:blipFill>
                          <a:blip r:embed="rId11" cstate="print"/>
                          <a:srcRect/>
                          <a:stretch>
                            <a:fillRect/>
                          </a:stretch>
                        </pic:blipFill>
                        <pic:spPr bwMode="auto">
                          <a:xfrm>
                            <a:off x="0" y="0"/>
                            <a:ext cx="2438400" cy="1623278"/>
                          </a:xfrm>
                          <a:prstGeom prst="rect">
                            <a:avLst/>
                          </a:prstGeom>
                          <a:noFill/>
                          <a:ln w="12700">
                            <a:solidFill>
                              <a:schemeClr val="accent1"/>
                            </a:solidFill>
                            <a:miter lim="800000"/>
                            <a:headEnd/>
                            <a:tailEnd/>
                          </a:ln>
                        </pic:spPr>
                      </pic:pic>
                    </a:graphicData>
                  </a:graphic>
                </wp:inline>
              </w:drawing>
            </w:r>
          </w:p>
        </w:tc>
      </w:tr>
    </w:tbl>
    <w:p w:rsidR="00C05653" w:rsidRPr="00691208" w:rsidRDefault="00C05653">
      <w:pPr>
        <w:rPr>
          <w:noProof/>
        </w:rPr>
      </w:pPr>
    </w:p>
    <w:p w:rsidR="0002639D" w:rsidRPr="00691208" w:rsidRDefault="0002639D" w:rsidP="0002639D">
      <w:pPr>
        <w:jc w:val="center"/>
        <w:rPr>
          <w:rFonts w:ascii="Arial" w:hAnsi="Arial" w:cs="Arial"/>
          <w:noProof/>
          <w:sz w:val="24"/>
          <w:szCs w:val="24"/>
        </w:rPr>
      </w:pPr>
      <w:r w:rsidRPr="00691208">
        <w:rPr>
          <w:rFonts w:ascii="Arial" w:hAnsi="Arial" w:cs="Arial"/>
          <w:noProof/>
          <w:sz w:val="24"/>
          <w:szCs w:val="24"/>
        </w:rPr>
        <w:t>Advertis</w:t>
      </w:r>
      <w:r w:rsidR="00541403" w:rsidRPr="00691208">
        <w:rPr>
          <w:rFonts w:ascii="Arial" w:hAnsi="Arial" w:cs="Arial"/>
          <w:noProof/>
          <w:sz w:val="24"/>
          <w:szCs w:val="24"/>
        </w:rPr>
        <w:t>e</w:t>
      </w:r>
      <w:r w:rsidRPr="00691208">
        <w:rPr>
          <w:rFonts w:ascii="Arial" w:hAnsi="Arial" w:cs="Arial"/>
          <w:noProof/>
          <w:sz w:val="24"/>
          <w:szCs w:val="24"/>
        </w:rPr>
        <w:t>ments</w:t>
      </w:r>
    </w:p>
    <w:tbl>
      <w:tblPr>
        <w:tblStyle w:val="TableGrid"/>
        <w:tblW w:w="11709" w:type="dxa"/>
        <w:tblInd w:w="-612" w:type="dxa"/>
        <w:tblLayout w:type="fixed"/>
        <w:tblLook w:val="04A0"/>
      </w:tblPr>
      <w:tblGrid>
        <w:gridCol w:w="4140"/>
        <w:gridCol w:w="7569"/>
      </w:tblGrid>
      <w:tr w:rsidR="00C05653" w:rsidRPr="00691208" w:rsidTr="00BC5E88">
        <w:trPr>
          <w:trHeight w:val="3050"/>
        </w:trPr>
        <w:tc>
          <w:tcPr>
            <w:tcW w:w="4140" w:type="dxa"/>
          </w:tcPr>
          <w:p w:rsidR="00C05653" w:rsidRPr="00691208" w:rsidRDefault="00C05653">
            <w:pPr>
              <w:rPr>
                <w:noProof/>
              </w:rPr>
            </w:pPr>
            <w:r w:rsidRPr="00691208">
              <w:rPr>
                <w:noProof/>
              </w:rPr>
              <w:drawing>
                <wp:inline distT="0" distB="0" distL="0" distR="0">
                  <wp:extent cx="2457450" cy="2143125"/>
                  <wp:effectExtent l="19050" t="0" r="0" b="0"/>
                  <wp:docPr id="9"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32800" cy="6616362"/>
                            <a:chOff x="406400" y="114301"/>
                            <a:chExt cx="8432800" cy="6616362"/>
                          </a:xfrm>
                        </a:grpSpPr>
                        <a:sp>
                          <a:nvSpPr>
                            <a:cNvPr id="4" name="Title 3"/>
                            <a:cNvSpPr>
                              <a:spLocks noGrp="1"/>
                            </a:cNvSpPr>
                          </a:nvSpPr>
                          <a:spPr>
                            <a:xfrm>
                              <a:off x="457200" y="1257300"/>
                              <a:ext cx="8229600" cy="914400"/>
                            </a:xfrm>
                            <a:prstGeom prst="rect">
                              <a:avLst/>
                            </a:prstGeom>
                            <a:ln w="22225" cap="rnd" cmpd="thinThick">
                              <a:solidFill>
                                <a:schemeClr val="accent1"/>
                              </a:solidFill>
                              <a:bevel/>
                            </a:ln>
                          </a:spPr>
                          <a:txSp>
                            <a:txBody>
                              <a:bodyPr vert="horz" lIns="91440" tIns="45720" rIns="91440" bIns="45720" rtlCol="0" anchor="ctr">
                                <a:no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n-US" sz="1800" dirty="0" smtClean="0">
                                    <a:latin typeface="Poor Richard" pitchFamily="18" charset="0"/>
                                  </a:rPr>
                                  <a:t>The Amway Center was designed to reflect the character of the community, meet the goals of the users and build on the legacy of sports and entertainment in Orlando. </a:t>
                                </a:r>
                                <a:br>
                                  <a:rPr lang="en-US" sz="1800" dirty="0" smtClean="0">
                                    <a:latin typeface="Poor Richard" pitchFamily="18" charset="0"/>
                                  </a:rPr>
                                </a:br>
                                <a:r>
                                  <a:rPr lang="en-US" sz="1800" dirty="0" smtClean="0">
                                    <a:latin typeface="Poor Richard" pitchFamily="18" charset="0"/>
                                  </a:rPr>
                                  <a:t>So what are people saying?</a:t>
                                </a:r>
                                <a:endParaRPr lang="en-US" sz="1800" dirty="0">
                                  <a:latin typeface="Poor Richard" pitchFamily="18" charset="0"/>
                                </a:endParaRPr>
                              </a:p>
                            </a:txBody>
                            <a:useSpRect/>
                          </a:txSp>
                        </a:sp>
                        <a:pic>
                          <a:nvPicPr>
                            <a:cNvPr id="7" name="Picture 4"/>
                            <a:cNvPicPr>
                              <a:picLocks noChangeAspect="1" noChangeArrowheads="1"/>
                            </a:cNvPicPr>
                          </a:nvPicPr>
                          <a:blipFill>
                            <a:blip r:embed="rId12" cstate="print"/>
                            <a:srcRect/>
                            <a:stretch>
                              <a:fillRect/>
                            </a:stretch>
                          </a:blipFill>
                          <a:spPr bwMode="auto">
                            <a:xfrm>
                              <a:off x="1950720" y="114301"/>
                              <a:ext cx="4978400" cy="971550"/>
                            </a:xfrm>
                            <a:prstGeom prst="rect">
                              <a:avLst/>
                            </a:prstGeom>
                            <a:noFill/>
                            <a:ln w="9525">
                              <a:noFill/>
                              <a:miter lim="800000"/>
                              <a:headEnd/>
                              <a:tailEnd/>
                            </a:ln>
                          </a:spPr>
                        </a:pic>
                        <a:sp>
                          <a:nvSpPr>
                            <a:cNvPr id="8" name="TextBox 7"/>
                            <a:cNvSpPr txBox="1"/>
                          </a:nvSpPr>
                          <a:spPr>
                            <a:xfrm>
                              <a:off x="406400" y="3714750"/>
                              <a:ext cx="3962400" cy="203132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buNone/>
                                </a:pPr>
                                <a:r>
                                  <a:rPr lang="en-US" sz="1400" dirty="0" smtClean="0">
                                    <a:solidFill>
                                      <a:schemeClr val="accent2">
                                        <a:lumMod val="60000"/>
                                        <a:lumOff val="40000"/>
                                      </a:schemeClr>
                                    </a:solidFill>
                                    <a:latin typeface="Poor Richard" pitchFamily="18" charset="0"/>
                                  </a:rPr>
                                  <a:t>Orlando Mayor Buddy Dwyer, “This community venue was built by and is dedicated to the residents of Central Florida.  Previously, our region lacked the modern facilities needed to attract top notch entertainment and sporting events, forcing residents to travel elsewhere to experience them.  Orlando is now home to one of the most technologically-advanced areas in the country providing a vast array of cultural, sporting and entertainment options to residents.”</a:t>
                                </a:r>
                                <a:endParaRPr lang="en-US" sz="1400" dirty="0">
                                  <a:solidFill>
                                    <a:schemeClr val="accent2">
                                      <a:lumMod val="60000"/>
                                      <a:lumOff val="40000"/>
                                    </a:schemeClr>
                                  </a:solidFill>
                                  <a:latin typeface="Poor Richard" pitchFamily="18" charset="0"/>
                                </a:endParaRPr>
                              </a:p>
                            </a:txBody>
                            <a:useSpRect/>
                          </a:txSp>
                        </a:sp>
                        <a:sp>
                          <a:nvSpPr>
                            <a:cNvPr id="9" name="Content Placeholder 8"/>
                            <a:cNvSpPr>
                              <a:spLocks noGrp="1"/>
                            </a:cNvSpPr>
                          </a:nvSpPr>
                          <a:spPr>
                            <a:xfrm>
                              <a:off x="2438400" y="2343150"/>
                              <a:ext cx="5486400" cy="1200150"/>
                            </a:xfrm>
                            <a:prstGeom prst="rect">
                              <a:avLst/>
                            </a:prstGeom>
                            <a:ln w="12700" cap="rnd" cmpd="thickThin">
                              <a:solidFill>
                                <a:schemeClr val="accent1"/>
                              </a:solidFill>
                            </a:ln>
                            <a:effectLst>
                              <a:innerShdw blurRad="63500" dist="50800" dir="13500000">
                                <a:prstClr val="black">
                                  <a:alpha val="50000"/>
                                </a:prstClr>
                              </a:innerShdw>
                            </a:effectLst>
                            <a:scene3d>
                              <a:camera prst="orthographicFront"/>
                              <a:lightRig rig="threePt" dir="t"/>
                            </a:scene3d>
                            <a:sp3d>
                              <a:bevelT w="19050"/>
                            </a:sp3d>
                          </a:spPr>
                          <a:txSp>
                            <a:txBody>
                              <a:bodyPr vert="horz" lIns="91440" tIns="45720" rIns="91440" bIns="45720" rtlCol="0">
                                <a:normAutofit fontScale="40000" lnSpcReduction="20000"/>
                              </a:bodyPr>
                              <a:lstStyle>
                                <a:lvl1pPr marL="342900" indent="-34290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18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18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18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18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18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1800" kern="1200">
                                    <a:solidFill>
                                      <a:schemeClr val="tx1"/>
                                    </a:solidFill>
                                    <a:latin typeface="+mn-lt"/>
                                    <a:ea typeface="+mn-ea"/>
                                    <a:cs typeface="+mn-cs"/>
                                  </a:defRPr>
                                </a:lvl9pPr>
                              </a:lstStyle>
                              <a:p>
                                <a:pPr algn="ctr">
                                  <a:buNone/>
                                </a:pPr>
                                <a:r>
                                  <a:rPr lang="en-US" dirty="0" smtClean="0"/>
                                  <a:t>	</a:t>
                                </a:r>
                                <a:r>
                                  <a:rPr lang="en-US" sz="4900" dirty="0" smtClean="0">
                                    <a:solidFill>
                                      <a:schemeClr val="tx2">
                                        <a:lumMod val="60000"/>
                                        <a:lumOff val="40000"/>
                                      </a:schemeClr>
                                    </a:solidFill>
                                    <a:latin typeface="Bodoni MT Black" pitchFamily="18" charset="0"/>
                                  </a:rPr>
                                  <a:t>"I'm very excited,” Irvin said. “I've been checking out the progress all year and can't wait to get inside.“ </a:t>
                                </a:r>
                              </a:p>
                              <a:p>
                                <a:pPr algn="ctr">
                                  <a:buNone/>
                                </a:pPr>
                                <a:r>
                                  <a:rPr lang="en-US" sz="4900" dirty="0" smtClean="0">
                                    <a:solidFill>
                                      <a:schemeClr val="tx2">
                                        <a:lumMod val="60000"/>
                                        <a:lumOff val="40000"/>
                                      </a:schemeClr>
                                    </a:solidFill>
                                    <a:latin typeface="Bodoni MT Black" pitchFamily="18" charset="0"/>
                                  </a:rPr>
                                  <a:t>Ed Irvin</a:t>
                                </a:r>
                              </a:p>
                              <a:p>
                                <a:pPr>
                                  <a:buNone/>
                                </a:pPr>
                                <a:endParaRPr lang="en-US" dirty="0">
                                  <a:solidFill>
                                    <a:schemeClr val="tx2">
                                      <a:lumMod val="60000"/>
                                      <a:lumOff val="40000"/>
                                    </a:schemeClr>
                                  </a:solidFill>
                                </a:endParaRPr>
                              </a:p>
                            </a:txBody>
                            <a:useSpRect/>
                          </a:txSp>
                        </a:sp>
                        <a:pic>
                          <a:nvPicPr>
                            <a:cNvPr id="14338" name="Picture 2"/>
                            <a:cNvPicPr>
                              <a:picLocks noChangeAspect="1" noChangeArrowheads="1"/>
                            </a:cNvPicPr>
                          </a:nvPicPr>
                          <a:blipFill>
                            <a:blip r:embed="rId13" cstate="print"/>
                            <a:srcRect/>
                            <a:stretch>
                              <a:fillRect/>
                            </a:stretch>
                          </a:blipFill>
                          <a:spPr bwMode="auto">
                            <a:xfrm>
                              <a:off x="508001" y="2514600"/>
                              <a:ext cx="1320799" cy="1143000"/>
                            </a:xfrm>
                            <a:prstGeom prst="rect">
                              <a:avLst/>
                            </a:prstGeom>
                            <a:noFill/>
                            <a:ln w="9525">
                              <a:noFill/>
                              <a:miter lim="800000"/>
                              <a:headEnd/>
                              <a:tailEnd/>
                            </a:ln>
                          </a:spPr>
                        </a:pic>
                        <a:pic>
                          <a:nvPicPr>
                            <a:cNvPr id="14339" name="Picture 3"/>
                            <a:cNvPicPr>
                              <a:picLocks noChangeAspect="1" noChangeArrowheads="1"/>
                            </a:cNvPicPr>
                          </a:nvPicPr>
                          <a:blipFill>
                            <a:blip r:embed="rId14" cstate="print"/>
                            <a:srcRect/>
                            <a:stretch>
                              <a:fillRect/>
                            </a:stretch>
                          </a:blipFill>
                          <a:spPr bwMode="auto">
                            <a:xfrm>
                              <a:off x="7543800" y="5600700"/>
                              <a:ext cx="1151467" cy="1000125"/>
                            </a:xfrm>
                            <a:prstGeom prst="rect">
                              <a:avLst/>
                            </a:prstGeom>
                            <a:noFill/>
                            <a:ln w="9525">
                              <a:noFill/>
                              <a:miter lim="800000"/>
                              <a:headEnd/>
                              <a:tailEnd/>
                            </a:ln>
                          </a:spPr>
                        </a:pic>
                        <a:sp>
                          <a:nvSpPr>
                            <a:cNvPr id="15" name="Content Placeholder 14"/>
                            <a:cNvSpPr>
                              <a:spLocks noGrp="1"/>
                            </a:cNvSpPr>
                          </a:nvSpPr>
                          <a:spPr>
                            <a:xfrm>
                              <a:off x="5029200" y="5143500"/>
                              <a:ext cx="2514600" cy="1562100"/>
                            </a:xfrm>
                            <a:prstGeom prst="rect">
                              <a:avLst/>
                            </a:prstGeom>
                          </a:spPr>
                          <a:txSp>
                            <a:txBody>
                              <a:bodyPr vert="horz" lIns="91440" tIns="45720" rIns="91440" bIns="45720" rtlCol="0">
                                <a:normAutofit fontScale="40000" lnSpcReduction="20000"/>
                              </a:bodyPr>
                              <a:lstStyle>
                                <a:lvl1pPr marL="342900" indent="-34290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18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18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18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18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18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1800" kern="1200">
                                    <a:solidFill>
                                      <a:schemeClr val="tx1"/>
                                    </a:solidFill>
                                    <a:latin typeface="+mn-lt"/>
                                    <a:ea typeface="+mn-ea"/>
                                    <a:cs typeface="+mn-cs"/>
                                  </a:defRPr>
                                </a:lvl9pPr>
                              </a:lstStyle>
                              <a:p>
                                <a:pPr>
                                  <a:buNone/>
                                </a:pPr>
                                <a:r>
                                  <a:rPr lang="en-US" sz="1200" dirty="0" smtClean="0">
                                    <a:latin typeface="Poor Richard" pitchFamily="18" charset="0"/>
                                  </a:rPr>
                                  <a:t>	</a:t>
                                </a:r>
                                <a:r>
                                  <a:rPr lang="en-US" sz="3000" dirty="0" smtClean="0">
                                    <a:solidFill>
                                      <a:schemeClr val="accent2">
                                        <a:lumMod val="75000"/>
                                      </a:schemeClr>
                                    </a:solidFill>
                                    <a:latin typeface="Poor Richard" pitchFamily="18" charset="0"/>
                                  </a:rPr>
                                  <a:t>Allen </a:t>
                                </a:r>
                                <a:r>
                                  <a:rPr lang="en-US" sz="3000" dirty="0">
                                    <a:solidFill>
                                      <a:schemeClr val="accent2">
                                        <a:lumMod val="75000"/>
                                      </a:schemeClr>
                                    </a:solidFill>
                                    <a:latin typeface="Poor Richard" pitchFamily="18" charset="0"/>
                                  </a:rPr>
                                  <a:t>Johnson, the Executive Director of Orlando Venues which manages the Amway Center, “Orlando Venues exists to provide the citizens of Central Florida with a diverse collection of sports, arts and culture designed to excite, inspire and create the ultimate entertainment experience.”</a:t>
                                </a:r>
                              </a:p>
                            </a:txBody>
                            <a:useSpRect/>
                          </a:txSp>
                        </a:sp>
                        <a:sp>
                          <a:nvSpPr>
                            <a:cNvPr id="16" name="TextBox 15"/>
                            <a:cNvSpPr txBox="1"/>
                          </a:nvSpPr>
                          <a:spPr>
                            <a:xfrm>
                              <a:off x="4495800" y="3714750"/>
                              <a:ext cx="4343400" cy="1200329"/>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dirty="0" smtClean="0">
                                    <a:solidFill>
                                      <a:schemeClr val="bg1">
                                        <a:lumMod val="50000"/>
                                      </a:schemeClr>
                                    </a:solidFill>
                                    <a:latin typeface="+mj-lt"/>
                                  </a:rPr>
                                  <a:t>"This lobby is just huge to walk in,” said Todd Ludington from Orlando. “It's just open and lots of light and lots of windows. It’s incredible."</a:t>
                                </a:r>
                                <a:endParaRPr lang="en-US" dirty="0">
                                  <a:solidFill>
                                    <a:schemeClr val="bg1">
                                      <a:lumMod val="50000"/>
                                    </a:schemeClr>
                                  </a:solidFill>
                                  <a:latin typeface="+mj-lt"/>
                                </a:endParaRPr>
                              </a:p>
                            </a:txBody>
                            <a:useSpRect/>
                          </a:txSp>
                          <a:style>
                            <a:lnRef idx="2">
                              <a:schemeClr val="accent4"/>
                            </a:lnRef>
                            <a:fillRef idx="1">
                              <a:schemeClr val="lt1"/>
                            </a:fillRef>
                            <a:effectRef idx="0">
                              <a:schemeClr val="accent4"/>
                            </a:effectRef>
                            <a:fontRef idx="minor">
                              <a:schemeClr val="dk1"/>
                            </a:fontRef>
                          </a:style>
                        </a:sp>
                        <a:sp>
                          <a:nvSpPr>
                            <a:cNvPr id="17" name="TextBox 16"/>
                            <a:cNvSpPr txBox="1"/>
                          </a:nvSpPr>
                          <a:spPr>
                            <a:xfrm>
                              <a:off x="533400" y="5715000"/>
                              <a:ext cx="4648200" cy="1015663"/>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2000" dirty="0" smtClean="0">
                                    <a:solidFill>
                                      <a:schemeClr val="accent1">
                                        <a:lumMod val="75000"/>
                                      </a:schemeClr>
                                    </a:solidFill>
                                    <a:latin typeface="AR JULIAN" pitchFamily="2" charset="0"/>
                                  </a:rPr>
                                  <a:t>“It is gorgeous, and guess what? Plenty of bathrooms," said Joanna Wallace.</a:t>
                                </a:r>
                                <a:endParaRPr lang="en-US" sz="2000" dirty="0">
                                  <a:latin typeface="AR JULIAN" pitchFamily="2" charset="0"/>
                                </a:endParaRPr>
                              </a:p>
                            </a:txBody>
                            <a:useSpRect/>
                          </a:txSp>
                          <a:style>
                            <a:lnRef idx="2">
                              <a:schemeClr val="accent2"/>
                            </a:lnRef>
                            <a:fillRef idx="1">
                              <a:schemeClr val="lt1"/>
                            </a:fillRef>
                            <a:effectRef idx="0">
                              <a:schemeClr val="accent2"/>
                            </a:effectRef>
                            <a:fontRef idx="minor">
                              <a:schemeClr val="dk1"/>
                            </a:fontRef>
                          </a:style>
                        </a:sp>
                      </lc:lockedCanvas>
                    </a:graphicData>
                  </a:graphic>
                </wp:inline>
              </w:drawing>
            </w:r>
          </w:p>
        </w:tc>
        <w:tc>
          <w:tcPr>
            <w:tcW w:w="7569" w:type="dxa"/>
          </w:tcPr>
          <w:p w:rsidR="00C05653" w:rsidRPr="00691208" w:rsidRDefault="00C05653">
            <w:pPr>
              <w:rPr>
                <w:noProof/>
              </w:rPr>
            </w:pPr>
            <w:r w:rsidRPr="00691208">
              <w:rPr>
                <w:noProof/>
              </w:rPr>
              <w:drawing>
                <wp:inline distT="0" distB="0" distL="0" distR="0">
                  <wp:extent cx="3705225" cy="2143125"/>
                  <wp:effectExtent l="19050" t="0" r="9525" b="0"/>
                  <wp:docPr id="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 cstate="print"/>
                          <a:srcRect/>
                          <a:stretch>
                            <a:fillRect/>
                          </a:stretch>
                        </pic:blipFill>
                        <pic:spPr bwMode="auto">
                          <a:xfrm>
                            <a:off x="0" y="0"/>
                            <a:ext cx="3705225" cy="2143125"/>
                          </a:xfrm>
                          <a:prstGeom prst="rect">
                            <a:avLst/>
                          </a:prstGeom>
                          <a:noFill/>
                          <a:ln w="9525">
                            <a:noFill/>
                            <a:miter lim="800000"/>
                            <a:headEnd/>
                            <a:tailEnd/>
                          </a:ln>
                        </pic:spPr>
                      </pic:pic>
                    </a:graphicData>
                  </a:graphic>
                </wp:inline>
              </w:drawing>
            </w:r>
          </w:p>
        </w:tc>
      </w:tr>
    </w:tbl>
    <w:p w:rsidR="00402C05" w:rsidRPr="00691208" w:rsidRDefault="00C05653" w:rsidP="00205DB4">
      <w:pPr>
        <w:spacing w:line="480" w:lineRule="auto"/>
        <w:rPr>
          <w:rFonts w:ascii="Arial" w:hAnsi="Arial" w:cs="Arial"/>
          <w:sz w:val="24"/>
          <w:szCs w:val="24"/>
        </w:rPr>
      </w:pPr>
      <w:r w:rsidRPr="00691208">
        <w:rPr>
          <w:rFonts w:ascii="Arial" w:hAnsi="Arial" w:cs="Arial"/>
          <w:noProof/>
          <w:sz w:val="24"/>
          <w:szCs w:val="24"/>
        </w:rPr>
        <w:lastRenderedPageBreak/>
        <w:drawing>
          <wp:anchor distT="0" distB="0" distL="114300" distR="114300" simplePos="0" relativeHeight="251735040" behindDoc="0" locked="0" layoutInCell="1" allowOverlap="1">
            <wp:simplePos x="0" y="0"/>
            <wp:positionH relativeFrom="margin">
              <wp:posOffset>104775</wp:posOffset>
            </wp:positionH>
            <wp:positionV relativeFrom="margin">
              <wp:posOffset>-47625</wp:posOffset>
            </wp:positionV>
            <wp:extent cx="5943600" cy="733425"/>
            <wp:effectExtent l="0" t="0" r="0" b="0"/>
            <wp:wrapNone/>
            <wp:docPr id="60"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6" cstate="print"/>
                    <a:srcRect/>
                    <a:stretch>
                      <a:fillRect/>
                    </a:stretch>
                  </pic:blipFill>
                  <pic:spPr bwMode="auto">
                    <a:xfrm>
                      <a:off x="0" y="0"/>
                      <a:ext cx="5943600" cy="733425"/>
                    </a:xfrm>
                    <a:prstGeom prst="rect">
                      <a:avLst/>
                    </a:prstGeom>
                    <a:noFill/>
                    <a:ln w="9525">
                      <a:noFill/>
                      <a:miter lim="800000"/>
                      <a:headEnd/>
                      <a:tailEnd/>
                    </a:ln>
                  </pic:spPr>
                </pic:pic>
              </a:graphicData>
            </a:graphic>
          </wp:anchor>
        </w:drawing>
      </w:r>
    </w:p>
    <w:p w:rsidR="0073355A" w:rsidRPr="00691208" w:rsidRDefault="00205DB4" w:rsidP="00205DB4">
      <w:pPr>
        <w:spacing w:line="480" w:lineRule="auto"/>
        <w:rPr>
          <w:rFonts w:ascii="Arial" w:hAnsi="Arial" w:cs="Arial"/>
          <w:sz w:val="24"/>
          <w:szCs w:val="24"/>
        </w:rPr>
      </w:pPr>
      <w:r w:rsidRPr="00691208">
        <w:rPr>
          <w:rFonts w:ascii="Arial" w:hAnsi="Arial" w:cs="Arial"/>
          <w:noProof/>
          <w:sz w:val="24"/>
          <w:szCs w:val="24"/>
        </w:rPr>
        <w:drawing>
          <wp:anchor distT="0" distB="0" distL="114300" distR="114300" simplePos="0" relativeHeight="251737088" behindDoc="1" locked="0" layoutInCell="1" allowOverlap="1">
            <wp:simplePos x="0" y="0"/>
            <wp:positionH relativeFrom="column">
              <wp:posOffset>161925</wp:posOffset>
            </wp:positionH>
            <wp:positionV relativeFrom="paragraph">
              <wp:posOffset>36830</wp:posOffset>
            </wp:positionV>
            <wp:extent cx="5442585" cy="7743825"/>
            <wp:effectExtent l="19050" t="0" r="5715" b="0"/>
            <wp:wrapNone/>
            <wp:docPr id="1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442585" cy="7743825"/>
                    </a:xfrm>
                    <a:prstGeom prst="rect">
                      <a:avLst/>
                    </a:prstGeom>
                    <a:noFill/>
                    <a:ln w="9525">
                      <a:noFill/>
                      <a:miter lim="800000"/>
                      <a:headEnd/>
                      <a:tailEnd/>
                    </a:ln>
                  </pic:spPr>
                </pic:pic>
              </a:graphicData>
            </a:graphic>
          </wp:anchor>
        </w:drawing>
      </w:r>
      <w:r w:rsidR="00011AD7" w:rsidRPr="00691208">
        <w:rPr>
          <w:rFonts w:ascii="Arial" w:hAnsi="Arial" w:cs="Arial"/>
          <w:noProof/>
          <w:vanish/>
          <w:sz w:val="24"/>
          <w:szCs w:val="24"/>
        </w:rPr>
        <w:drawing>
          <wp:inline distT="0" distB="0" distL="0" distR="0">
            <wp:extent cx="2714625" cy="1685925"/>
            <wp:effectExtent l="19050" t="0" r="9525" b="0"/>
            <wp:docPr id="45" name="rg_hi" descr="http://t1.gstatic.com/images?q=tbn:ANd9GcRSSSePauRvIlAWfO7k8LBSzJI5SITBb44R8Zidspdfr297RMeVSQ">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SSSePauRvIlAWfO7k8LBSzJI5SITBb44R8Zidspdfr297RMeVSQ">
                      <a:hlinkClick r:id="rId18"/>
                    </pic:cNvPr>
                    <pic:cNvPicPr>
                      <a:picLocks noChangeAspect="1" noChangeArrowheads="1"/>
                    </pic:cNvPicPr>
                  </pic:nvPicPr>
                  <pic:blipFill>
                    <a:blip r:embed="rId19" cstate="print"/>
                    <a:srcRect/>
                    <a:stretch>
                      <a:fillRect/>
                    </a:stretch>
                  </pic:blipFill>
                  <pic:spPr bwMode="auto">
                    <a:xfrm>
                      <a:off x="0" y="0"/>
                      <a:ext cx="2714625" cy="1685925"/>
                    </a:xfrm>
                    <a:prstGeom prst="rect">
                      <a:avLst/>
                    </a:prstGeom>
                    <a:noFill/>
                    <a:ln w="9525">
                      <a:noFill/>
                      <a:miter lim="800000"/>
                      <a:headEnd/>
                      <a:tailEnd/>
                    </a:ln>
                  </pic:spPr>
                </pic:pic>
              </a:graphicData>
            </a:graphic>
          </wp:inline>
        </w:drawing>
      </w:r>
      <w:r w:rsidR="007215A0" w:rsidRPr="00691208">
        <w:rPr>
          <w:rFonts w:ascii="Arial" w:hAnsi="Arial" w:cs="Arial"/>
          <w:vanish/>
          <w:sz w:val="24"/>
          <w:szCs w:val="24"/>
        </w:rPr>
        <w:t xml:space="preserve"> </w:t>
      </w:r>
      <w:r w:rsidR="007215A0" w:rsidRPr="00691208">
        <w:rPr>
          <w:rFonts w:ascii="Arial" w:hAnsi="Arial" w:cs="Arial"/>
          <w:noProof/>
          <w:vanish/>
          <w:sz w:val="24"/>
          <w:szCs w:val="24"/>
        </w:rPr>
        <w:drawing>
          <wp:inline distT="0" distB="0" distL="0" distR="0">
            <wp:extent cx="2714625" cy="1685925"/>
            <wp:effectExtent l="19050" t="0" r="9525" b="0"/>
            <wp:docPr id="52" name="rg_hi" descr="http://t1.gstatic.com/images?q=tbn:ANd9GcRSSSePauRvIlAWfO7k8LBSzJI5SITBb44R8Zidspdfr297RMeVSQ">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SSSePauRvIlAWfO7k8LBSzJI5SITBb44R8Zidspdfr297RMeVSQ">
                      <a:hlinkClick r:id="rId18"/>
                    </pic:cNvPr>
                    <pic:cNvPicPr>
                      <a:picLocks noChangeAspect="1" noChangeArrowheads="1"/>
                    </pic:cNvPicPr>
                  </pic:nvPicPr>
                  <pic:blipFill>
                    <a:blip r:embed="rId19" cstate="print"/>
                    <a:srcRect/>
                    <a:stretch>
                      <a:fillRect/>
                    </a:stretch>
                  </pic:blipFill>
                  <pic:spPr bwMode="auto">
                    <a:xfrm>
                      <a:off x="0" y="0"/>
                      <a:ext cx="2714625" cy="1685925"/>
                    </a:xfrm>
                    <a:prstGeom prst="rect">
                      <a:avLst/>
                    </a:prstGeom>
                    <a:noFill/>
                    <a:ln w="9525">
                      <a:noFill/>
                      <a:miter lim="800000"/>
                      <a:headEnd/>
                      <a:tailEnd/>
                    </a:ln>
                  </pic:spPr>
                </pic:pic>
              </a:graphicData>
            </a:graphic>
          </wp:inline>
        </w:drawing>
      </w:r>
    </w:p>
    <w:p w:rsidR="0083179C" w:rsidRPr="00691208" w:rsidRDefault="000A4B2F" w:rsidP="0083179C">
      <w:pPr>
        <w:spacing w:line="480" w:lineRule="auto"/>
        <w:ind w:left="360"/>
        <w:jc w:val="center"/>
        <w:rPr>
          <w:rFonts w:ascii="Arial" w:hAnsi="Arial" w:cs="Arial"/>
          <w:sz w:val="24"/>
          <w:szCs w:val="24"/>
        </w:rPr>
      </w:pPr>
      <w:r>
        <w:rPr>
          <w:rFonts w:ascii="Arial" w:hAnsi="Arial" w:cs="Arial"/>
          <w:noProof/>
          <w:sz w:val="24"/>
          <w:szCs w:val="24"/>
        </w:rPr>
        <w:pict>
          <v:shapetype id="_x0000_t202" coordsize="21600,21600" o:spt="202" path="m,l,21600r21600,l21600,xe">
            <v:stroke joinstyle="miter"/>
            <v:path gradientshapeok="t" o:connecttype="rect"/>
          </v:shapetype>
          <v:shape id="_x0000_s1336" type="#_x0000_t202" style="position:absolute;left:0;text-align:left;margin-left:172.5pt;margin-top:9.75pt;width:140.25pt;height:86.25pt;z-index:251736064">
            <v:textbox style="mso-next-textbox:#_x0000_s1336">
              <w:txbxContent>
                <w:p w:rsidR="00026BCF" w:rsidRDefault="00026BCF">
                  <w:r w:rsidRPr="00597373">
                    <w:rPr>
                      <w:noProof/>
                    </w:rPr>
                    <w:drawing>
                      <wp:inline distT="0" distB="0" distL="0" distR="0">
                        <wp:extent cx="1588770" cy="980046"/>
                        <wp:effectExtent l="0" t="0" r="0" b="0"/>
                        <wp:docPr id="55"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txbxContent>
            </v:textbox>
          </v:shape>
        </w:pict>
      </w:r>
    </w:p>
    <w:p w:rsidR="0083179C" w:rsidRPr="00691208" w:rsidRDefault="0083179C" w:rsidP="00001021">
      <w:pPr>
        <w:spacing w:line="480" w:lineRule="auto"/>
        <w:ind w:left="360"/>
        <w:rPr>
          <w:rFonts w:ascii="Arial" w:hAnsi="Arial" w:cs="Arial"/>
          <w:sz w:val="24"/>
          <w:szCs w:val="24"/>
        </w:rPr>
      </w:pPr>
    </w:p>
    <w:p w:rsidR="005A3C79" w:rsidRPr="00691208" w:rsidRDefault="005A3C79" w:rsidP="008E492E">
      <w:pPr>
        <w:spacing w:after="0" w:line="480" w:lineRule="auto"/>
        <w:jc w:val="center"/>
        <w:rPr>
          <w:rFonts w:ascii="Arial" w:hAnsi="Arial" w:cs="Arial"/>
          <w:sz w:val="24"/>
          <w:szCs w:val="24"/>
        </w:rPr>
      </w:pPr>
    </w:p>
    <w:p w:rsidR="00B01BCC" w:rsidRPr="00691208" w:rsidRDefault="0083179C" w:rsidP="00B01BCC">
      <w:pPr>
        <w:rPr>
          <w:rFonts w:ascii="Arial" w:hAnsi="Arial" w:cs="Arial"/>
          <w:sz w:val="24"/>
          <w:szCs w:val="24"/>
        </w:rPr>
      </w:pPr>
      <w:r w:rsidRPr="00691208">
        <w:rPr>
          <w:rFonts w:ascii="Arial" w:hAnsi="Arial" w:cs="Arial"/>
          <w:sz w:val="24"/>
          <w:szCs w:val="24"/>
        </w:rPr>
        <w:br w:type="page"/>
      </w:r>
    </w:p>
    <w:p w:rsidR="00B01BCC" w:rsidRPr="00691208" w:rsidRDefault="000A4B2F" w:rsidP="00B01BCC">
      <w:r>
        <w:rPr>
          <w:noProof/>
        </w:rPr>
        <w:lastRenderedPageBreak/>
        <w:pict>
          <v:shape id="_x0000_s1367" type="#_x0000_t202" style="position:absolute;margin-left:-24.75pt;margin-top:-13.5pt;width:510.35pt;height:56.35pt;z-index:251753472;mso-position-horizontal-relative:text;mso-position-vertical-relative:text;mso-width-relative:margin;mso-height-relative:margin" filled="f" stroked="f">
            <v:textbox style="mso-next-textbox:#_x0000_s1367">
              <w:txbxContent>
                <w:p w:rsidR="00026BCF" w:rsidRPr="00107467" w:rsidRDefault="00026BCF" w:rsidP="00B01BCC">
                  <w:pPr>
                    <w:jc w:val="center"/>
                    <w:rPr>
                      <w:rFonts w:ascii="Arial" w:hAnsi="Arial" w:cs="Arial"/>
                      <w:sz w:val="24"/>
                      <w:szCs w:val="24"/>
                    </w:rPr>
                  </w:pPr>
                  <w:r>
                    <w:rPr>
                      <w:rFonts w:ascii="Arial" w:hAnsi="Arial" w:cs="Arial"/>
                      <w:sz w:val="24"/>
                      <w:szCs w:val="24"/>
                    </w:rPr>
                    <w:t xml:space="preserve">Project Management:  </w:t>
                  </w:r>
                  <w:r w:rsidRPr="00107467">
                    <w:rPr>
                      <w:rFonts w:ascii="Arial" w:hAnsi="Arial" w:cs="Arial"/>
                      <w:sz w:val="24"/>
                      <w:szCs w:val="24"/>
                    </w:rPr>
                    <w:t>Transformational Lead</w:t>
                  </w:r>
                </w:p>
                <w:p w:rsidR="00026BCF" w:rsidRPr="00107467" w:rsidRDefault="00026BCF" w:rsidP="00B01BCC">
                  <w:pPr>
                    <w:jc w:val="center"/>
                    <w:rPr>
                      <w:rFonts w:ascii="Arial" w:hAnsi="Arial" w:cs="Arial"/>
                      <w:sz w:val="24"/>
                      <w:szCs w:val="24"/>
                    </w:rPr>
                  </w:pPr>
                  <w:r w:rsidRPr="00107467">
                    <w:rPr>
                      <w:rFonts w:ascii="Arial" w:hAnsi="Arial" w:cs="Arial"/>
                      <w:sz w:val="24"/>
                      <w:szCs w:val="24"/>
                    </w:rPr>
                    <w:t>Empowerment</w:t>
                  </w:r>
                </w:p>
              </w:txbxContent>
            </v:textbox>
          </v:shape>
        </w:pict>
      </w:r>
    </w:p>
    <w:p w:rsidR="00B01BCC" w:rsidRPr="00691208" w:rsidRDefault="000A4B2F" w:rsidP="00B01BCC">
      <w:r>
        <w:rPr>
          <w:noProof/>
          <w:lang w:eastAsia="zh-TW"/>
        </w:rPr>
        <w:pict>
          <v:shape id="_x0000_s1358" type="#_x0000_t202" style="position:absolute;margin-left:282.9pt;margin-top:2.95pt;width:187.15pt;height:37.05pt;z-index:251745280;mso-width-percent:400;mso-width-percent:400;mso-width-relative:margin;mso-height-relative:margin" filled="f" stroked="f">
            <v:textbox style="mso-next-textbox:#_x0000_s1358">
              <w:txbxContent>
                <w:p w:rsidR="00026BCF" w:rsidRDefault="00026BCF" w:rsidP="00CB49B9">
                  <w:pPr>
                    <w:jc w:val="center"/>
                  </w:pPr>
                  <w:r>
                    <w:t>Table 4</w:t>
                  </w:r>
                  <w:r>
                    <w:br/>
                    <w:t>Project Management Life Cycle</w:t>
                  </w:r>
                </w:p>
                <w:p w:rsidR="00026BCF" w:rsidRDefault="00026BCF" w:rsidP="00B01BCC"/>
              </w:txbxContent>
            </v:textbox>
          </v:shape>
        </w:pict>
      </w:r>
    </w:p>
    <w:p w:rsidR="00B01BCC" w:rsidRPr="00691208" w:rsidRDefault="000A4B2F" w:rsidP="00B01BCC">
      <w:r>
        <w:rPr>
          <w:noProof/>
          <w:lang w:eastAsia="zh-TW"/>
        </w:rPr>
        <w:pict>
          <v:shape id="_x0000_s1357" type="#_x0000_t202" style="position:absolute;margin-left:-34.65pt;margin-top:11pt;width:225.35pt;height:81.4pt;z-index:251744256;mso-height-percent:200;mso-height-percent:200;mso-width-relative:margin;mso-height-relative:margin">
            <v:textbox style="mso-next-textbox:#_x0000_s1357;mso-fit-shape-to-text:t">
              <w:txbxContent>
                <w:p w:rsidR="00026BCF" w:rsidRPr="00552D33" w:rsidRDefault="00026BCF" w:rsidP="00B01BCC">
                  <w:pPr>
                    <w:rPr>
                      <w:rFonts w:ascii="Arial" w:hAnsi="Arial" w:cs="Arial"/>
                      <w:sz w:val="24"/>
                      <w:szCs w:val="24"/>
                    </w:rPr>
                  </w:pPr>
                  <w:r w:rsidRPr="00552D33">
                    <w:rPr>
                      <w:rFonts w:ascii="Arial" w:hAnsi="Arial" w:cs="Arial"/>
                      <w:sz w:val="24"/>
                      <w:szCs w:val="24"/>
                    </w:rPr>
                    <w:t>The Project Management Life Cycle has four phases: Initiation, Planning, Execution and Closure (see table 4)</w:t>
                  </w:r>
                </w:p>
              </w:txbxContent>
            </v:textbox>
          </v:shape>
        </w:pict>
      </w:r>
      <w:r>
        <w:rPr>
          <w:noProof/>
          <w:lang w:eastAsia="zh-TW"/>
        </w:rPr>
        <w:pict>
          <v:shape id="_x0000_s1356" type="#_x0000_t202" style="position:absolute;margin-left:197pt;margin-top:11.55pt;width:278.6pt;height:175.95pt;z-index:251743232;mso-height-percent:200;mso-height-percent:200;mso-width-relative:margin;mso-height-relative:margin">
            <v:textbox style="mso-next-textbox:#_x0000_s1356;mso-fit-shape-to-text:t">
              <w:txbxContent>
                <w:p w:rsidR="00026BCF" w:rsidRPr="00877653" w:rsidRDefault="00026BCF" w:rsidP="00B01BCC">
                  <w:pPr>
                    <w:jc w:val="center"/>
                  </w:pPr>
                  <w:r>
                    <w:rPr>
                      <w:noProof/>
                    </w:rPr>
                    <w:drawing>
                      <wp:inline distT="0" distB="0" distL="0" distR="0">
                        <wp:extent cx="3324225" cy="1981200"/>
                        <wp:effectExtent l="19050" t="0" r="9525" b="0"/>
                        <wp:docPr id="1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3331328" cy="1985433"/>
                                </a:xfrm>
                                <a:prstGeom prst="rect">
                                  <a:avLst/>
                                </a:prstGeom>
                                <a:noFill/>
                                <a:ln w="9525">
                                  <a:noFill/>
                                  <a:miter lim="800000"/>
                                  <a:headEnd/>
                                  <a:tailEnd/>
                                </a:ln>
                              </pic:spPr>
                            </pic:pic>
                          </a:graphicData>
                        </a:graphic>
                      </wp:inline>
                    </w:drawing>
                  </w:r>
                </w:p>
              </w:txbxContent>
            </v:textbox>
          </v:shape>
        </w:pict>
      </w:r>
    </w:p>
    <w:p w:rsidR="00B01BCC" w:rsidRPr="00691208" w:rsidRDefault="000A4B2F" w:rsidP="00B01BCC">
      <w:pPr>
        <w:jc w:val="center"/>
        <w:rPr>
          <w:rFonts w:ascii="Arial" w:hAnsi="Arial" w:cs="Arial"/>
          <w:sz w:val="24"/>
          <w:szCs w:val="24"/>
        </w:rPr>
      </w:pPr>
      <w:r w:rsidRPr="000A4B2F">
        <w:rPr>
          <w:rFonts w:ascii="Futura Bk" w:eastAsia="Times New Roman" w:hAnsi="Futura Bk" w:cs="Calibri"/>
          <w:b/>
          <w:bCs/>
          <w:noProof/>
          <w:sz w:val="36"/>
          <w:szCs w:val="36"/>
        </w:rPr>
        <w:pict>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1363" type="#_x0000_t99" style="position:absolute;left:0;text-align:left;margin-left:237.75pt;margin-top:8.4pt;width:51pt;height:50.25pt;rotation:-5334740fd;z-index:251750400;mso-wrap-style:square;mso-wrap-distance-left:9pt;mso-wrap-distance-top:0;mso-wrap-distance-right:9pt;mso-wrap-distance-bottom:0;mso-position-horizontal-relative:text;mso-position-vertical-relative:text;mso-width-relative:page;mso-height-relative:page;mso-position-horizontal-col-start:0;mso-width-col-span:0;v-text-anchor:top" adj="-6639345" fillcolor="#00b050">
            <v:fill color2="fill darken(118)" rotate="t" method="linear sigma" focus="-50%" type="gradient"/>
          </v:shape>
        </w:pict>
      </w:r>
      <w:r>
        <w:rPr>
          <w:rFonts w:ascii="Arial" w:hAnsi="Arial" w:cs="Arial"/>
          <w:noProof/>
          <w:sz w:val="24"/>
          <w:szCs w:val="24"/>
        </w:rPr>
        <w:pict>
          <v:shape id="_x0000_s1360" type="#_x0000_t99" style="position:absolute;left:0;text-align:left;margin-left:377.25pt;margin-top:6.15pt;width:51pt;height:50.25pt;z-index:251747328;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adj="-7134570" fillcolor="red">
            <v:fill color2="fill darken(118)" rotate="t" method="linear sigma" focus="-50%" type="gradient"/>
          </v:shape>
        </w:pict>
      </w:r>
    </w:p>
    <w:tbl>
      <w:tblPr>
        <w:tblpPr w:leftFromText="180" w:rightFromText="180" w:vertAnchor="page" w:horzAnchor="margin" w:tblpXSpec="right" w:tblpY="6316"/>
        <w:tblW w:w="5605" w:type="dxa"/>
        <w:tblLook w:val="04A0"/>
      </w:tblPr>
      <w:tblGrid>
        <w:gridCol w:w="4673"/>
        <w:gridCol w:w="932"/>
      </w:tblGrid>
      <w:tr w:rsidR="00B01BCC" w:rsidRPr="00691208" w:rsidTr="00B01BCC">
        <w:trPr>
          <w:trHeight w:val="465"/>
        </w:trPr>
        <w:tc>
          <w:tcPr>
            <w:tcW w:w="4673" w:type="dxa"/>
            <w:tcBorders>
              <w:top w:val="nil"/>
              <w:left w:val="nil"/>
              <w:bottom w:val="nil"/>
              <w:right w:val="nil"/>
            </w:tcBorders>
            <w:shd w:val="clear" w:color="auto" w:fill="auto"/>
            <w:noWrap/>
            <w:vAlign w:val="bottom"/>
            <w:hideMark/>
          </w:tcPr>
          <w:p w:rsidR="00B01BCC" w:rsidRPr="00691208" w:rsidRDefault="00B01BCC" w:rsidP="00B01BCC">
            <w:pPr>
              <w:spacing w:after="0" w:line="240" w:lineRule="auto"/>
              <w:rPr>
                <w:rFonts w:ascii="Arial" w:eastAsia="Times New Roman" w:hAnsi="Arial" w:cs="Arial"/>
                <w:bCs/>
                <w:sz w:val="24"/>
                <w:szCs w:val="24"/>
              </w:rPr>
            </w:pPr>
            <w:r w:rsidRPr="00691208">
              <w:rPr>
                <w:rFonts w:ascii="Arial" w:eastAsia="Times New Roman" w:hAnsi="Arial" w:cs="Arial"/>
                <w:bCs/>
                <w:sz w:val="24"/>
                <w:szCs w:val="24"/>
              </w:rPr>
              <w:t>Table 5 Tools</w:t>
            </w:r>
          </w:p>
        </w:tc>
        <w:tc>
          <w:tcPr>
            <w:tcW w:w="932" w:type="dxa"/>
            <w:tcBorders>
              <w:top w:val="nil"/>
              <w:left w:val="nil"/>
              <w:bottom w:val="nil"/>
              <w:right w:val="nil"/>
            </w:tcBorders>
            <w:shd w:val="clear" w:color="auto" w:fill="auto"/>
            <w:noWrap/>
            <w:vAlign w:val="bottom"/>
            <w:hideMark/>
          </w:tcPr>
          <w:p w:rsidR="00B01BCC" w:rsidRPr="00691208" w:rsidRDefault="00B01BCC" w:rsidP="00B01BCC">
            <w:pPr>
              <w:spacing w:after="0" w:line="240" w:lineRule="auto"/>
              <w:jc w:val="center"/>
              <w:rPr>
                <w:rFonts w:ascii="Calibri" w:eastAsia="Times New Roman" w:hAnsi="Calibri" w:cs="Calibri"/>
              </w:rPr>
            </w:pPr>
          </w:p>
        </w:tc>
      </w:tr>
      <w:tr w:rsidR="00B01BCC" w:rsidRPr="00691208" w:rsidTr="00B01BCC">
        <w:trPr>
          <w:trHeight w:val="600"/>
        </w:trPr>
        <w:tc>
          <w:tcPr>
            <w:tcW w:w="4673" w:type="dxa"/>
            <w:tcBorders>
              <w:top w:val="nil"/>
              <w:left w:val="nil"/>
              <w:bottom w:val="nil"/>
              <w:right w:val="nil"/>
            </w:tcBorders>
            <w:shd w:val="clear" w:color="000000" w:fill="538ED5"/>
            <w:noWrap/>
            <w:vAlign w:val="bottom"/>
            <w:hideMark/>
          </w:tcPr>
          <w:p w:rsidR="00B01BCC" w:rsidRPr="00691208" w:rsidRDefault="003C7DAA" w:rsidP="00B01BCC">
            <w:pPr>
              <w:spacing w:after="0" w:line="240" w:lineRule="auto"/>
              <w:rPr>
                <w:rFonts w:ascii="Arial" w:eastAsia="Times New Roman" w:hAnsi="Arial" w:cs="Arial"/>
                <w:sz w:val="24"/>
                <w:szCs w:val="24"/>
              </w:rPr>
            </w:pPr>
            <w:r w:rsidRPr="00691208">
              <w:rPr>
                <w:rFonts w:ascii="Arial" w:eastAsia="Times New Roman" w:hAnsi="Arial" w:cs="Arial"/>
                <w:sz w:val="24"/>
                <w:szCs w:val="24"/>
              </w:rPr>
              <w:t>Table 5</w:t>
            </w:r>
          </w:p>
        </w:tc>
        <w:tc>
          <w:tcPr>
            <w:tcW w:w="932" w:type="dxa"/>
            <w:tcBorders>
              <w:top w:val="nil"/>
              <w:left w:val="nil"/>
              <w:bottom w:val="nil"/>
              <w:right w:val="nil"/>
            </w:tcBorders>
            <w:shd w:val="clear" w:color="000000" w:fill="538ED5"/>
            <w:noWrap/>
            <w:vAlign w:val="bottom"/>
            <w:hideMark/>
          </w:tcPr>
          <w:p w:rsidR="00B01BCC" w:rsidRPr="00691208" w:rsidRDefault="00B01BCC" w:rsidP="00B01BCC">
            <w:pPr>
              <w:spacing w:after="0" w:line="240" w:lineRule="auto"/>
              <w:jc w:val="center"/>
              <w:rPr>
                <w:rFonts w:ascii="Arial" w:eastAsia="Times New Roman" w:hAnsi="Arial" w:cs="Arial"/>
              </w:rPr>
            </w:pPr>
            <w:r w:rsidRPr="00691208">
              <w:rPr>
                <w:rFonts w:ascii="Arial" w:eastAsia="Times New Roman" w:hAnsi="Arial" w:cs="Arial"/>
              </w:rPr>
              <w:t> </w:t>
            </w:r>
          </w:p>
        </w:tc>
      </w:tr>
      <w:tr w:rsidR="00B01BCC" w:rsidRPr="00691208" w:rsidTr="00B01BCC">
        <w:trPr>
          <w:trHeight w:val="555"/>
        </w:trPr>
        <w:tc>
          <w:tcPr>
            <w:tcW w:w="4673" w:type="dxa"/>
            <w:tcBorders>
              <w:top w:val="nil"/>
              <w:left w:val="nil"/>
              <w:bottom w:val="nil"/>
              <w:right w:val="nil"/>
            </w:tcBorders>
            <w:shd w:val="clear" w:color="000000" w:fill="C5D9F1"/>
            <w:noWrap/>
            <w:vAlign w:val="bottom"/>
            <w:hideMark/>
          </w:tcPr>
          <w:p w:rsidR="00B01BCC" w:rsidRPr="00691208" w:rsidRDefault="00760A8C" w:rsidP="00B01BCC">
            <w:pPr>
              <w:spacing w:after="0" w:line="240" w:lineRule="auto"/>
              <w:rPr>
                <w:rFonts w:ascii="Arial" w:eastAsia="Times New Roman" w:hAnsi="Arial" w:cs="Arial"/>
              </w:rPr>
            </w:pPr>
            <w:r w:rsidRPr="00691208">
              <w:rPr>
                <w:rFonts w:ascii="Arial" w:eastAsia="Times New Roman" w:hAnsi="Arial" w:cs="Arial"/>
                <w:sz w:val="36"/>
                <w:szCs w:val="36"/>
              </w:rPr>
              <w:t>Amway Center</w:t>
            </w:r>
          </w:p>
        </w:tc>
        <w:tc>
          <w:tcPr>
            <w:tcW w:w="932" w:type="dxa"/>
            <w:tcBorders>
              <w:top w:val="nil"/>
              <w:left w:val="nil"/>
              <w:bottom w:val="nil"/>
              <w:right w:val="nil"/>
            </w:tcBorders>
            <w:shd w:val="clear" w:color="000000" w:fill="C5D9F1"/>
            <w:noWrap/>
            <w:vAlign w:val="bottom"/>
            <w:hideMark/>
          </w:tcPr>
          <w:p w:rsidR="00B01BCC" w:rsidRPr="00691208" w:rsidRDefault="00B01BCC" w:rsidP="00B01BCC">
            <w:pPr>
              <w:spacing w:after="0" w:line="240" w:lineRule="auto"/>
              <w:jc w:val="center"/>
              <w:rPr>
                <w:rFonts w:ascii="Arial" w:eastAsia="Times New Roman" w:hAnsi="Arial" w:cs="Arial"/>
              </w:rPr>
            </w:pPr>
            <w:r w:rsidRPr="00691208">
              <w:rPr>
                <w:rFonts w:ascii="Arial" w:eastAsia="Times New Roman" w:hAnsi="Arial" w:cs="Arial"/>
              </w:rPr>
              <w:t> </w:t>
            </w:r>
          </w:p>
        </w:tc>
      </w:tr>
      <w:tr w:rsidR="00B01BCC" w:rsidRPr="00691208" w:rsidTr="00B01BCC">
        <w:trPr>
          <w:trHeight w:val="465"/>
        </w:trPr>
        <w:tc>
          <w:tcPr>
            <w:tcW w:w="4673" w:type="dxa"/>
            <w:tcBorders>
              <w:top w:val="nil"/>
              <w:left w:val="nil"/>
              <w:bottom w:val="nil"/>
              <w:right w:val="nil"/>
            </w:tcBorders>
            <w:shd w:val="clear" w:color="auto" w:fill="auto"/>
            <w:noWrap/>
            <w:vAlign w:val="bottom"/>
            <w:hideMark/>
          </w:tcPr>
          <w:p w:rsidR="00B01BCC" w:rsidRPr="00691208" w:rsidRDefault="00B01BCC" w:rsidP="00B01BCC">
            <w:pPr>
              <w:spacing w:after="0" w:line="240" w:lineRule="auto"/>
              <w:rPr>
                <w:rFonts w:ascii="Arial" w:eastAsia="Times New Roman" w:hAnsi="Arial" w:cs="Arial"/>
              </w:rPr>
            </w:pPr>
            <w:r w:rsidRPr="00691208">
              <w:rPr>
                <w:rFonts w:ascii="Arial" w:eastAsia="Times New Roman" w:hAnsi="Arial" w:cs="Arial"/>
              </w:rPr>
              <w:t xml:space="preserve">Define the Amway Center project (why is it needed? what role will it serve?) </w:t>
            </w:r>
          </w:p>
        </w:tc>
        <w:tc>
          <w:tcPr>
            <w:tcW w:w="932" w:type="dxa"/>
            <w:tcBorders>
              <w:top w:val="nil"/>
              <w:left w:val="nil"/>
              <w:bottom w:val="nil"/>
              <w:right w:val="nil"/>
            </w:tcBorders>
            <w:shd w:val="clear" w:color="auto" w:fill="auto"/>
            <w:noWrap/>
            <w:vAlign w:val="bottom"/>
            <w:hideMark/>
          </w:tcPr>
          <w:p w:rsidR="00B01BCC" w:rsidRPr="00691208" w:rsidRDefault="00B01BCC" w:rsidP="00B01BCC">
            <w:pPr>
              <w:spacing w:after="0" w:line="240" w:lineRule="auto"/>
              <w:jc w:val="center"/>
              <w:rPr>
                <w:rFonts w:ascii="Arial" w:eastAsia="Times New Roman" w:hAnsi="Arial" w:cs="Arial"/>
              </w:rPr>
            </w:pPr>
            <w:r w:rsidRPr="00691208">
              <w:rPr>
                <w:rFonts w:ascii="Arial" w:eastAsia="Times New Roman" w:hAnsi="Arial" w:cs="Arial"/>
              </w:rPr>
              <w:t>User 1</w:t>
            </w:r>
          </w:p>
        </w:tc>
      </w:tr>
      <w:tr w:rsidR="00B01BCC" w:rsidRPr="00691208" w:rsidTr="00B01BCC">
        <w:trPr>
          <w:trHeight w:val="465"/>
        </w:trPr>
        <w:tc>
          <w:tcPr>
            <w:tcW w:w="4673" w:type="dxa"/>
            <w:tcBorders>
              <w:top w:val="nil"/>
              <w:left w:val="nil"/>
              <w:bottom w:val="nil"/>
              <w:right w:val="nil"/>
            </w:tcBorders>
            <w:shd w:val="clear" w:color="auto" w:fill="auto"/>
            <w:noWrap/>
            <w:vAlign w:val="bottom"/>
            <w:hideMark/>
          </w:tcPr>
          <w:p w:rsidR="00B01BCC" w:rsidRPr="00691208" w:rsidRDefault="008B139B" w:rsidP="00B01BCC">
            <w:pPr>
              <w:spacing w:after="0" w:line="240" w:lineRule="auto"/>
              <w:rPr>
                <w:rFonts w:ascii="Arial" w:eastAsia="Times New Roman" w:hAnsi="Arial" w:cs="Arial"/>
              </w:rPr>
            </w:pPr>
            <w:r w:rsidRPr="00691208">
              <w:rPr>
                <w:rFonts w:ascii="Arial" w:eastAsia="Times New Roman" w:hAnsi="Arial" w:cs="Arial"/>
              </w:rPr>
              <w:t>What</w:t>
            </w:r>
            <w:r w:rsidR="00B01BCC" w:rsidRPr="00691208">
              <w:rPr>
                <w:rFonts w:ascii="Arial" w:eastAsia="Times New Roman" w:hAnsi="Arial" w:cs="Arial"/>
              </w:rPr>
              <w:t xml:space="preserve"> local services already provide a similar role?</w:t>
            </w:r>
          </w:p>
        </w:tc>
        <w:tc>
          <w:tcPr>
            <w:tcW w:w="932" w:type="dxa"/>
            <w:tcBorders>
              <w:top w:val="nil"/>
              <w:left w:val="nil"/>
              <w:bottom w:val="nil"/>
              <w:right w:val="nil"/>
            </w:tcBorders>
            <w:shd w:val="clear" w:color="auto" w:fill="auto"/>
            <w:noWrap/>
            <w:vAlign w:val="bottom"/>
            <w:hideMark/>
          </w:tcPr>
          <w:p w:rsidR="00B01BCC" w:rsidRPr="00691208" w:rsidRDefault="00B01BCC" w:rsidP="00B01BCC">
            <w:pPr>
              <w:spacing w:after="0" w:line="240" w:lineRule="auto"/>
              <w:jc w:val="center"/>
              <w:rPr>
                <w:rFonts w:ascii="Arial" w:eastAsia="Times New Roman" w:hAnsi="Arial" w:cs="Arial"/>
              </w:rPr>
            </w:pPr>
            <w:r w:rsidRPr="00691208">
              <w:rPr>
                <w:rFonts w:ascii="Arial" w:eastAsia="Times New Roman" w:hAnsi="Arial" w:cs="Arial"/>
              </w:rPr>
              <w:t>User 2</w:t>
            </w:r>
          </w:p>
        </w:tc>
      </w:tr>
      <w:tr w:rsidR="00B01BCC" w:rsidRPr="00691208" w:rsidTr="00B01BCC">
        <w:trPr>
          <w:trHeight w:val="885"/>
        </w:trPr>
        <w:tc>
          <w:tcPr>
            <w:tcW w:w="4673" w:type="dxa"/>
            <w:tcBorders>
              <w:top w:val="nil"/>
              <w:left w:val="nil"/>
              <w:bottom w:val="nil"/>
              <w:right w:val="nil"/>
            </w:tcBorders>
            <w:shd w:val="clear" w:color="auto" w:fill="auto"/>
            <w:vAlign w:val="bottom"/>
            <w:hideMark/>
          </w:tcPr>
          <w:p w:rsidR="00B01BCC" w:rsidRPr="00691208" w:rsidRDefault="00B01BCC" w:rsidP="00B01BCC">
            <w:pPr>
              <w:spacing w:after="0" w:line="240" w:lineRule="auto"/>
              <w:rPr>
                <w:rFonts w:ascii="Arial" w:eastAsia="Times New Roman" w:hAnsi="Arial" w:cs="Arial"/>
              </w:rPr>
            </w:pPr>
            <w:r w:rsidRPr="00691208">
              <w:rPr>
                <w:rFonts w:ascii="Arial" w:eastAsia="Times New Roman" w:hAnsi="Arial" w:cs="Arial"/>
              </w:rPr>
              <w:t>Consider the following systems and how they might relate to the Amway Center and used during the building process:</w:t>
            </w:r>
            <w:r w:rsidRPr="00691208">
              <w:rPr>
                <w:rFonts w:ascii="Arial" w:eastAsia="Times New Roman" w:hAnsi="Arial" w:cs="Arial"/>
              </w:rPr>
              <w:br/>
              <w:t xml:space="preserve"> Supply Chain Management systems Customer Relationship Management Systems</w:t>
            </w:r>
          </w:p>
        </w:tc>
        <w:tc>
          <w:tcPr>
            <w:tcW w:w="932" w:type="dxa"/>
            <w:tcBorders>
              <w:top w:val="nil"/>
              <w:left w:val="nil"/>
              <w:bottom w:val="nil"/>
              <w:right w:val="nil"/>
            </w:tcBorders>
            <w:shd w:val="clear" w:color="auto" w:fill="auto"/>
            <w:noWrap/>
            <w:vAlign w:val="bottom"/>
            <w:hideMark/>
          </w:tcPr>
          <w:p w:rsidR="00B01BCC" w:rsidRPr="00691208" w:rsidRDefault="00B01BCC" w:rsidP="00B01BCC">
            <w:pPr>
              <w:spacing w:after="0" w:line="240" w:lineRule="auto"/>
              <w:jc w:val="center"/>
              <w:rPr>
                <w:rFonts w:ascii="Arial" w:eastAsia="Times New Roman" w:hAnsi="Arial" w:cs="Arial"/>
              </w:rPr>
            </w:pPr>
            <w:r w:rsidRPr="00691208">
              <w:rPr>
                <w:rFonts w:ascii="Arial" w:eastAsia="Times New Roman" w:hAnsi="Arial" w:cs="Arial"/>
              </w:rPr>
              <w:t>User 3</w:t>
            </w:r>
          </w:p>
        </w:tc>
      </w:tr>
      <w:tr w:rsidR="00B01BCC" w:rsidRPr="00691208" w:rsidTr="00B01BCC">
        <w:trPr>
          <w:trHeight w:val="465"/>
        </w:trPr>
        <w:tc>
          <w:tcPr>
            <w:tcW w:w="4673" w:type="dxa"/>
            <w:tcBorders>
              <w:top w:val="nil"/>
              <w:left w:val="nil"/>
              <w:bottom w:val="nil"/>
              <w:right w:val="nil"/>
            </w:tcBorders>
            <w:shd w:val="clear" w:color="000000" w:fill="C5D9F1"/>
            <w:noWrap/>
            <w:vAlign w:val="bottom"/>
            <w:hideMark/>
          </w:tcPr>
          <w:p w:rsidR="00B01BCC" w:rsidRPr="00691208" w:rsidRDefault="00B01BCC" w:rsidP="00B01BCC">
            <w:pPr>
              <w:spacing w:after="0" w:line="240" w:lineRule="auto"/>
              <w:rPr>
                <w:rFonts w:ascii="Arial" w:eastAsia="Times New Roman" w:hAnsi="Arial" w:cs="Arial"/>
              </w:rPr>
            </w:pPr>
            <w:r w:rsidRPr="00691208">
              <w:rPr>
                <w:rFonts w:ascii="Arial" w:eastAsia="Times New Roman" w:hAnsi="Arial" w:cs="Arial"/>
              </w:rPr>
              <w:t>page 59</w:t>
            </w:r>
          </w:p>
        </w:tc>
        <w:tc>
          <w:tcPr>
            <w:tcW w:w="932" w:type="dxa"/>
            <w:tcBorders>
              <w:top w:val="nil"/>
              <w:left w:val="nil"/>
              <w:bottom w:val="nil"/>
              <w:right w:val="nil"/>
            </w:tcBorders>
            <w:shd w:val="clear" w:color="000000" w:fill="C5D9F1"/>
            <w:noWrap/>
            <w:vAlign w:val="bottom"/>
            <w:hideMark/>
          </w:tcPr>
          <w:p w:rsidR="00B01BCC" w:rsidRPr="00691208" w:rsidRDefault="00B01BCC" w:rsidP="00B01BCC">
            <w:pPr>
              <w:spacing w:after="0" w:line="240" w:lineRule="auto"/>
              <w:jc w:val="center"/>
              <w:rPr>
                <w:rFonts w:ascii="Arial" w:eastAsia="Times New Roman" w:hAnsi="Arial" w:cs="Arial"/>
              </w:rPr>
            </w:pPr>
            <w:r w:rsidRPr="00691208">
              <w:rPr>
                <w:rFonts w:ascii="Arial" w:eastAsia="Times New Roman" w:hAnsi="Arial" w:cs="Arial"/>
              </w:rPr>
              <w:t> </w:t>
            </w:r>
          </w:p>
        </w:tc>
      </w:tr>
      <w:tr w:rsidR="00B01BCC" w:rsidRPr="00691208" w:rsidTr="00B01BCC">
        <w:trPr>
          <w:trHeight w:val="465"/>
        </w:trPr>
        <w:tc>
          <w:tcPr>
            <w:tcW w:w="4673" w:type="dxa"/>
            <w:tcBorders>
              <w:top w:val="nil"/>
              <w:left w:val="nil"/>
              <w:bottom w:val="nil"/>
              <w:right w:val="nil"/>
            </w:tcBorders>
            <w:shd w:val="clear" w:color="000000" w:fill="FFC000"/>
            <w:vAlign w:val="bottom"/>
            <w:hideMark/>
          </w:tcPr>
          <w:p w:rsidR="00B01BCC" w:rsidRPr="00691208" w:rsidRDefault="00B01BCC" w:rsidP="00B01BCC">
            <w:pPr>
              <w:spacing w:after="0" w:line="240" w:lineRule="auto"/>
              <w:rPr>
                <w:rFonts w:ascii="Arial" w:eastAsia="Times New Roman" w:hAnsi="Arial" w:cs="Arial"/>
              </w:rPr>
            </w:pPr>
            <w:r w:rsidRPr="00691208">
              <w:rPr>
                <w:rFonts w:ascii="Arial" w:eastAsia="Times New Roman" w:hAnsi="Arial" w:cs="Arial"/>
              </w:rPr>
              <w:t>Discuss what licenses the Amway Center could use to enhance their profit and usability?</w:t>
            </w:r>
          </w:p>
        </w:tc>
        <w:tc>
          <w:tcPr>
            <w:tcW w:w="932" w:type="dxa"/>
            <w:tcBorders>
              <w:top w:val="nil"/>
              <w:left w:val="nil"/>
              <w:bottom w:val="nil"/>
              <w:right w:val="nil"/>
            </w:tcBorders>
            <w:shd w:val="clear" w:color="000000" w:fill="FFC000"/>
            <w:noWrap/>
            <w:vAlign w:val="bottom"/>
            <w:hideMark/>
          </w:tcPr>
          <w:p w:rsidR="00B01BCC" w:rsidRPr="00691208" w:rsidRDefault="00B01BCC" w:rsidP="00B01BCC">
            <w:pPr>
              <w:spacing w:after="0" w:line="240" w:lineRule="auto"/>
              <w:jc w:val="center"/>
              <w:rPr>
                <w:rFonts w:ascii="Arial" w:eastAsia="Times New Roman" w:hAnsi="Arial" w:cs="Arial"/>
              </w:rPr>
            </w:pPr>
            <w:r w:rsidRPr="00691208">
              <w:rPr>
                <w:rFonts w:ascii="Arial" w:eastAsia="Times New Roman" w:hAnsi="Arial" w:cs="Arial"/>
              </w:rPr>
              <w:t>User 4</w:t>
            </w:r>
          </w:p>
        </w:tc>
      </w:tr>
    </w:tbl>
    <w:tbl>
      <w:tblPr>
        <w:tblpPr w:leftFromText="180" w:rightFromText="180" w:vertAnchor="page" w:horzAnchor="margin" w:tblpXSpec="center" w:tblpY="12346"/>
        <w:tblW w:w="11291" w:type="dxa"/>
        <w:tblLook w:val="04A0"/>
      </w:tblPr>
      <w:tblGrid>
        <w:gridCol w:w="2538"/>
        <w:gridCol w:w="1080"/>
        <w:gridCol w:w="2700"/>
        <w:gridCol w:w="1170"/>
        <w:gridCol w:w="2880"/>
        <w:gridCol w:w="923"/>
      </w:tblGrid>
      <w:tr w:rsidR="00BC5E88" w:rsidRPr="00691208" w:rsidTr="00BC5E88">
        <w:trPr>
          <w:trHeight w:val="465"/>
        </w:trPr>
        <w:tc>
          <w:tcPr>
            <w:tcW w:w="2538" w:type="dxa"/>
            <w:tcBorders>
              <w:top w:val="nil"/>
              <w:left w:val="nil"/>
              <w:bottom w:val="nil"/>
              <w:right w:val="nil"/>
            </w:tcBorders>
            <w:shd w:val="clear" w:color="auto" w:fill="auto"/>
            <w:noWrap/>
            <w:vAlign w:val="bottom"/>
            <w:hideMark/>
          </w:tcPr>
          <w:p w:rsidR="00B01BCC" w:rsidRPr="00691208" w:rsidRDefault="00B01BCC" w:rsidP="00B01BCC">
            <w:pPr>
              <w:rPr>
                <w:rFonts w:ascii="Arial" w:hAnsi="Arial" w:cs="Arial"/>
                <w:sz w:val="24"/>
                <w:szCs w:val="24"/>
              </w:rPr>
            </w:pPr>
            <w:r w:rsidRPr="00691208">
              <w:rPr>
                <w:rFonts w:ascii="Arial" w:hAnsi="Arial" w:cs="Arial"/>
                <w:sz w:val="24"/>
                <w:szCs w:val="24"/>
              </w:rPr>
              <w:t>Table 6 Excel: Timeline/Deliverables</w:t>
            </w:r>
          </w:p>
        </w:tc>
        <w:tc>
          <w:tcPr>
            <w:tcW w:w="1080" w:type="dxa"/>
            <w:tcBorders>
              <w:top w:val="nil"/>
              <w:left w:val="nil"/>
              <w:bottom w:val="nil"/>
              <w:right w:val="nil"/>
            </w:tcBorders>
            <w:shd w:val="clear" w:color="auto" w:fill="auto"/>
            <w:noWrap/>
            <w:vAlign w:val="bottom"/>
            <w:hideMark/>
          </w:tcPr>
          <w:p w:rsidR="00B01BCC" w:rsidRPr="00691208" w:rsidRDefault="00B01BCC" w:rsidP="00B01BCC">
            <w:pPr>
              <w:spacing w:after="0" w:line="240" w:lineRule="auto"/>
              <w:jc w:val="center"/>
              <w:rPr>
                <w:rFonts w:ascii="Calibri" w:eastAsia="Times New Roman" w:hAnsi="Calibri" w:cs="Calibri"/>
              </w:rPr>
            </w:pPr>
          </w:p>
        </w:tc>
        <w:tc>
          <w:tcPr>
            <w:tcW w:w="2700" w:type="dxa"/>
            <w:tcBorders>
              <w:top w:val="nil"/>
              <w:left w:val="nil"/>
              <w:bottom w:val="nil"/>
              <w:right w:val="nil"/>
            </w:tcBorders>
            <w:shd w:val="clear" w:color="auto" w:fill="auto"/>
            <w:noWrap/>
            <w:vAlign w:val="bottom"/>
            <w:hideMark/>
          </w:tcPr>
          <w:p w:rsidR="00B01BCC" w:rsidRPr="00691208" w:rsidRDefault="00B01BCC" w:rsidP="00B01BCC">
            <w:pPr>
              <w:spacing w:after="0" w:line="240" w:lineRule="auto"/>
              <w:jc w:val="center"/>
              <w:rPr>
                <w:rFonts w:ascii="Calibri" w:eastAsia="Times New Roman" w:hAnsi="Calibri" w:cs="Calibri"/>
              </w:rPr>
            </w:pPr>
          </w:p>
        </w:tc>
        <w:tc>
          <w:tcPr>
            <w:tcW w:w="1170" w:type="dxa"/>
            <w:tcBorders>
              <w:top w:val="nil"/>
              <w:left w:val="nil"/>
              <w:bottom w:val="nil"/>
              <w:right w:val="nil"/>
            </w:tcBorders>
            <w:shd w:val="clear" w:color="auto" w:fill="auto"/>
            <w:noWrap/>
            <w:vAlign w:val="bottom"/>
            <w:hideMark/>
          </w:tcPr>
          <w:p w:rsidR="00B01BCC" w:rsidRPr="00691208" w:rsidRDefault="00B01BCC" w:rsidP="00B01BCC">
            <w:pPr>
              <w:spacing w:after="0" w:line="240" w:lineRule="auto"/>
              <w:rPr>
                <w:rFonts w:ascii="Calibri" w:eastAsia="Times New Roman" w:hAnsi="Calibri" w:cs="Calibri"/>
              </w:rPr>
            </w:pPr>
          </w:p>
        </w:tc>
        <w:tc>
          <w:tcPr>
            <w:tcW w:w="2880" w:type="dxa"/>
            <w:tcBorders>
              <w:top w:val="nil"/>
              <w:left w:val="nil"/>
              <w:bottom w:val="nil"/>
              <w:right w:val="nil"/>
            </w:tcBorders>
            <w:shd w:val="clear" w:color="auto" w:fill="auto"/>
            <w:noWrap/>
            <w:vAlign w:val="bottom"/>
            <w:hideMark/>
          </w:tcPr>
          <w:p w:rsidR="00B01BCC" w:rsidRPr="00691208" w:rsidRDefault="00B01BCC" w:rsidP="00B01BCC">
            <w:pPr>
              <w:spacing w:after="0" w:line="240" w:lineRule="auto"/>
              <w:rPr>
                <w:rFonts w:ascii="Calibri" w:eastAsia="Times New Roman" w:hAnsi="Calibri" w:cs="Calibri"/>
              </w:rPr>
            </w:pPr>
          </w:p>
        </w:tc>
        <w:tc>
          <w:tcPr>
            <w:tcW w:w="923" w:type="dxa"/>
            <w:tcBorders>
              <w:top w:val="nil"/>
              <w:left w:val="nil"/>
              <w:bottom w:val="nil"/>
              <w:right w:val="nil"/>
            </w:tcBorders>
            <w:shd w:val="clear" w:color="auto" w:fill="auto"/>
            <w:noWrap/>
            <w:vAlign w:val="bottom"/>
            <w:hideMark/>
          </w:tcPr>
          <w:p w:rsidR="00B01BCC" w:rsidRPr="00691208" w:rsidRDefault="00B01BCC" w:rsidP="00B01BCC">
            <w:pPr>
              <w:spacing w:after="0" w:line="240" w:lineRule="auto"/>
              <w:jc w:val="center"/>
              <w:rPr>
                <w:rFonts w:ascii="Calibri" w:eastAsia="Times New Roman" w:hAnsi="Calibri" w:cs="Calibri"/>
              </w:rPr>
            </w:pPr>
          </w:p>
        </w:tc>
      </w:tr>
      <w:tr w:rsidR="00BC5E88" w:rsidRPr="00691208" w:rsidTr="00BC5E88">
        <w:trPr>
          <w:trHeight w:val="405"/>
        </w:trPr>
        <w:tc>
          <w:tcPr>
            <w:tcW w:w="2538" w:type="dxa"/>
            <w:tcBorders>
              <w:top w:val="nil"/>
              <w:left w:val="nil"/>
              <w:bottom w:val="nil"/>
              <w:right w:val="nil"/>
            </w:tcBorders>
            <w:shd w:val="clear" w:color="auto" w:fill="auto"/>
            <w:noWrap/>
            <w:vAlign w:val="center"/>
            <w:hideMark/>
          </w:tcPr>
          <w:p w:rsidR="00CB49B9" w:rsidRPr="00691208" w:rsidRDefault="00CB49B9" w:rsidP="00BC5E88">
            <w:pPr>
              <w:spacing w:after="0" w:line="240" w:lineRule="auto"/>
              <w:jc w:val="center"/>
              <w:rPr>
                <w:rFonts w:ascii="Calibri" w:eastAsia="Times New Roman" w:hAnsi="Calibri" w:cs="Calibri"/>
              </w:rPr>
            </w:pPr>
            <w:r w:rsidRPr="00691208">
              <w:rPr>
                <w:rFonts w:ascii="Calibri" w:eastAsia="Times New Roman" w:hAnsi="Calibri" w:cs="Calibri"/>
              </w:rPr>
              <w:t>Key Performance Indicators</w:t>
            </w:r>
          </w:p>
        </w:tc>
        <w:tc>
          <w:tcPr>
            <w:tcW w:w="1080" w:type="dxa"/>
            <w:tcBorders>
              <w:top w:val="nil"/>
              <w:left w:val="nil"/>
              <w:bottom w:val="nil"/>
              <w:right w:val="nil"/>
            </w:tcBorders>
            <w:shd w:val="clear" w:color="auto" w:fill="auto"/>
            <w:noWrap/>
            <w:vAlign w:val="center"/>
            <w:hideMark/>
          </w:tcPr>
          <w:p w:rsidR="00CB49B9" w:rsidRPr="00691208" w:rsidRDefault="00CB49B9" w:rsidP="00BC5E88">
            <w:pPr>
              <w:spacing w:after="0" w:line="240" w:lineRule="auto"/>
              <w:jc w:val="center"/>
              <w:rPr>
                <w:rFonts w:ascii="Calibri" w:eastAsia="Times New Roman" w:hAnsi="Calibri" w:cs="Calibri"/>
              </w:rPr>
            </w:pPr>
            <w:r w:rsidRPr="00691208">
              <w:rPr>
                <w:rFonts w:ascii="Calibri" w:eastAsia="Times New Roman" w:hAnsi="Calibri" w:cs="Calibri"/>
              </w:rPr>
              <w:t>Date</w:t>
            </w:r>
          </w:p>
        </w:tc>
        <w:tc>
          <w:tcPr>
            <w:tcW w:w="2700" w:type="dxa"/>
            <w:tcBorders>
              <w:top w:val="nil"/>
              <w:left w:val="nil"/>
              <w:bottom w:val="nil"/>
              <w:right w:val="nil"/>
            </w:tcBorders>
            <w:shd w:val="clear" w:color="auto" w:fill="auto"/>
            <w:noWrap/>
            <w:vAlign w:val="center"/>
            <w:hideMark/>
          </w:tcPr>
          <w:p w:rsidR="00CB49B9" w:rsidRPr="00691208" w:rsidRDefault="00CB49B9" w:rsidP="00BC5E88">
            <w:pPr>
              <w:spacing w:after="0" w:line="240" w:lineRule="auto"/>
              <w:jc w:val="center"/>
              <w:rPr>
                <w:rFonts w:ascii="Calibri" w:eastAsia="Times New Roman" w:hAnsi="Calibri" w:cs="Calibri"/>
              </w:rPr>
            </w:pPr>
            <w:r w:rsidRPr="00691208">
              <w:rPr>
                <w:rFonts w:ascii="Calibri" w:eastAsia="Times New Roman" w:hAnsi="Calibri" w:cs="Calibri"/>
              </w:rPr>
              <w:t>Key Performance Indicators</w:t>
            </w:r>
          </w:p>
        </w:tc>
        <w:tc>
          <w:tcPr>
            <w:tcW w:w="1170" w:type="dxa"/>
            <w:tcBorders>
              <w:top w:val="nil"/>
              <w:left w:val="nil"/>
              <w:bottom w:val="nil"/>
              <w:right w:val="nil"/>
            </w:tcBorders>
            <w:shd w:val="clear" w:color="auto" w:fill="auto"/>
            <w:noWrap/>
            <w:vAlign w:val="center"/>
            <w:hideMark/>
          </w:tcPr>
          <w:p w:rsidR="00CB49B9" w:rsidRPr="00691208" w:rsidRDefault="00CB49B9" w:rsidP="00BC5E88">
            <w:pPr>
              <w:spacing w:after="0" w:line="240" w:lineRule="auto"/>
              <w:jc w:val="center"/>
            </w:pPr>
            <w:r w:rsidRPr="00691208">
              <w:t>Date</w:t>
            </w:r>
          </w:p>
        </w:tc>
        <w:tc>
          <w:tcPr>
            <w:tcW w:w="2880" w:type="dxa"/>
            <w:tcBorders>
              <w:top w:val="nil"/>
              <w:left w:val="nil"/>
              <w:bottom w:val="nil"/>
              <w:right w:val="nil"/>
            </w:tcBorders>
            <w:shd w:val="clear" w:color="auto" w:fill="auto"/>
            <w:noWrap/>
            <w:vAlign w:val="center"/>
            <w:hideMark/>
          </w:tcPr>
          <w:p w:rsidR="00CB49B9" w:rsidRPr="00691208" w:rsidRDefault="00CB49B9" w:rsidP="00BC5E88">
            <w:pPr>
              <w:spacing w:after="0" w:line="240" w:lineRule="auto"/>
              <w:jc w:val="center"/>
              <w:rPr>
                <w:rFonts w:ascii="Calibri" w:eastAsia="Times New Roman" w:hAnsi="Calibri" w:cs="Calibri"/>
              </w:rPr>
            </w:pPr>
            <w:r w:rsidRPr="00691208">
              <w:rPr>
                <w:rFonts w:ascii="Calibri" w:eastAsia="Times New Roman" w:hAnsi="Calibri" w:cs="Calibri"/>
              </w:rPr>
              <w:t>Key Performance Indicators</w:t>
            </w:r>
          </w:p>
        </w:tc>
        <w:tc>
          <w:tcPr>
            <w:tcW w:w="923" w:type="dxa"/>
            <w:tcBorders>
              <w:top w:val="nil"/>
              <w:left w:val="nil"/>
              <w:bottom w:val="nil"/>
              <w:right w:val="nil"/>
            </w:tcBorders>
            <w:shd w:val="clear" w:color="auto" w:fill="auto"/>
            <w:noWrap/>
            <w:vAlign w:val="center"/>
            <w:hideMark/>
          </w:tcPr>
          <w:p w:rsidR="00CB49B9" w:rsidRPr="00691208" w:rsidRDefault="00CB49B9" w:rsidP="00BC5E88">
            <w:pPr>
              <w:spacing w:after="0" w:line="240" w:lineRule="auto"/>
              <w:jc w:val="center"/>
            </w:pPr>
            <w:r w:rsidRPr="00691208">
              <w:t>Date</w:t>
            </w:r>
          </w:p>
        </w:tc>
      </w:tr>
      <w:tr w:rsidR="00BC5E88" w:rsidRPr="00691208" w:rsidTr="00BC5E88">
        <w:trPr>
          <w:trHeight w:val="600"/>
        </w:trPr>
        <w:tc>
          <w:tcPr>
            <w:tcW w:w="2538" w:type="dxa"/>
            <w:tcBorders>
              <w:top w:val="nil"/>
              <w:left w:val="nil"/>
              <w:bottom w:val="nil"/>
              <w:right w:val="nil"/>
            </w:tcBorders>
            <w:shd w:val="clear" w:color="000000" w:fill="538ED5"/>
            <w:noWrap/>
            <w:vAlign w:val="center"/>
            <w:hideMark/>
          </w:tcPr>
          <w:p w:rsidR="00CB49B9" w:rsidRPr="00691208" w:rsidRDefault="00CB49B9" w:rsidP="00BC5E88">
            <w:pPr>
              <w:spacing w:after="0" w:line="240" w:lineRule="auto"/>
              <w:jc w:val="center"/>
              <w:rPr>
                <w:rFonts w:ascii="Calibri" w:eastAsia="Times New Roman" w:hAnsi="Calibri" w:cs="Calibri"/>
                <w:sz w:val="20"/>
                <w:szCs w:val="20"/>
              </w:rPr>
            </w:pPr>
            <w:r w:rsidRPr="00691208">
              <w:rPr>
                <w:rFonts w:ascii="Calibri" w:eastAsia="Times New Roman" w:hAnsi="Calibri" w:cs="Calibri"/>
                <w:sz w:val="20"/>
                <w:szCs w:val="20"/>
              </w:rPr>
              <w:t>City of Orlando and Orange County finally agreed on the new Amway Center</w:t>
            </w:r>
          </w:p>
        </w:tc>
        <w:tc>
          <w:tcPr>
            <w:tcW w:w="1080" w:type="dxa"/>
            <w:tcBorders>
              <w:top w:val="nil"/>
              <w:left w:val="nil"/>
              <w:bottom w:val="nil"/>
              <w:right w:val="nil"/>
            </w:tcBorders>
            <w:shd w:val="clear" w:color="000000" w:fill="538ED5"/>
            <w:noWrap/>
            <w:vAlign w:val="center"/>
            <w:hideMark/>
          </w:tcPr>
          <w:p w:rsidR="00CB49B9" w:rsidRPr="00691208" w:rsidRDefault="00CB49B9" w:rsidP="00BC5E88">
            <w:pPr>
              <w:spacing w:after="0" w:line="240" w:lineRule="auto"/>
              <w:jc w:val="center"/>
              <w:rPr>
                <w:rFonts w:ascii="Calibri" w:eastAsia="Times New Roman" w:hAnsi="Calibri" w:cs="Calibri"/>
                <w:sz w:val="20"/>
                <w:szCs w:val="20"/>
              </w:rPr>
            </w:pPr>
            <w:r w:rsidRPr="00691208">
              <w:rPr>
                <w:rFonts w:ascii="Calibri" w:eastAsia="Times New Roman" w:hAnsi="Calibri" w:cs="Calibri"/>
                <w:sz w:val="20"/>
                <w:szCs w:val="20"/>
              </w:rPr>
              <w:t>9/26/06</w:t>
            </w:r>
          </w:p>
        </w:tc>
        <w:tc>
          <w:tcPr>
            <w:tcW w:w="2700" w:type="dxa"/>
            <w:tcBorders>
              <w:top w:val="nil"/>
              <w:left w:val="nil"/>
              <w:bottom w:val="nil"/>
              <w:right w:val="nil"/>
            </w:tcBorders>
            <w:shd w:val="clear" w:color="000000" w:fill="538ED5"/>
            <w:noWrap/>
            <w:vAlign w:val="center"/>
            <w:hideMark/>
          </w:tcPr>
          <w:p w:rsidR="00CB49B9" w:rsidRPr="00691208" w:rsidRDefault="00BC5E88" w:rsidP="00BC5E88">
            <w:pPr>
              <w:spacing w:after="0" w:line="240" w:lineRule="auto"/>
              <w:jc w:val="center"/>
              <w:rPr>
                <w:rFonts w:ascii="Calibri" w:eastAsia="Times New Roman" w:hAnsi="Calibri" w:cs="Calibri"/>
                <w:sz w:val="20"/>
                <w:szCs w:val="20"/>
              </w:rPr>
            </w:pPr>
            <w:r w:rsidRPr="00691208">
              <w:rPr>
                <w:rFonts w:ascii="Calibri" w:eastAsia="Times New Roman" w:hAnsi="Calibri" w:cs="Calibri"/>
                <w:sz w:val="20"/>
                <w:szCs w:val="20"/>
              </w:rPr>
              <w:t xml:space="preserve">Building Approved by Orange County </w:t>
            </w:r>
            <w:r w:rsidR="008B139B" w:rsidRPr="00691208">
              <w:rPr>
                <w:rFonts w:ascii="Calibri" w:eastAsia="Times New Roman" w:hAnsi="Calibri" w:cs="Calibri"/>
                <w:sz w:val="20"/>
                <w:szCs w:val="20"/>
              </w:rPr>
              <w:t>Commission</w:t>
            </w:r>
          </w:p>
        </w:tc>
        <w:tc>
          <w:tcPr>
            <w:tcW w:w="1170" w:type="dxa"/>
            <w:tcBorders>
              <w:top w:val="nil"/>
              <w:left w:val="nil"/>
              <w:bottom w:val="nil"/>
              <w:right w:val="nil"/>
            </w:tcBorders>
            <w:shd w:val="clear" w:color="000000" w:fill="538ED5"/>
            <w:noWrap/>
            <w:vAlign w:val="center"/>
            <w:hideMark/>
          </w:tcPr>
          <w:p w:rsidR="00CB49B9" w:rsidRPr="00691208" w:rsidRDefault="00BC5E88" w:rsidP="00BC5E88">
            <w:pPr>
              <w:spacing w:after="0" w:line="240" w:lineRule="auto"/>
              <w:jc w:val="center"/>
              <w:rPr>
                <w:rFonts w:ascii="Calibri" w:eastAsia="Times New Roman" w:hAnsi="Calibri" w:cs="Calibri"/>
                <w:sz w:val="20"/>
                <w:szCs w:val="20"/>
              </w:rPr>
            </w:pPr>
            <w:r w:rsidRPr="00691208">
              <w:rPr>
                <w:rFonts w:ascii="Calibri" w:eastAsia="Times New Roman" w:hAnsi="Calibri" w:cs="Calibri"/>
                <w:sz w:val="20"/>
                <w:szCs w:val="20"/>
              </w:rPr>
              <w:t>7/26/08</w:t>
            </w:r>
          </w:p>
        </w:tc>
        <w:tc>
          <w:tcPr>
            <w:tcW w:w="2880" w:type="dxa"/>
            <w:tcBorders>
              <w:top w:val="nil"/>
              <w:left w:val="nil"/>
              <w:bottom w:val="nil"/>
              <w:right w:val="nil"/>
            </w:tcBorders>
            <w:shd w:val="clear" w:color="000000" w:fill="538ED5"/>
            <w:noWrap/>
            <w:vAlign w:val="center"/>
            <w:hideMark/>
          </w:tcPr>
          <w:p w:rsidR="00CB49B9" w:rsidRPr="00691208" w:rsidRDefault="00BC5E88" w:rsidP="00BC5E88">
            <w:pPr>
              <w:spacing w:after="0" w:line="240" w:lineRule="auto"/>
              <w:jc w:val="center"/>
              <w:rPr>
                <w:rFonts w:ascii="Calibri" w:eastAsia="Times New Roman" w:hAnsi="Calibri" w:cs="Calibri"/>
                <w:sz w:val="20"/>
                <w:szCs w:val="20"/>
              </w:rPr>
            </w:pPr>
            <w:r w:rsidRPr="00691208">
              <w:rPr>
                <w:rFonts w:ascii="Calibri" w:eastAsia="Times New Roman" w:hAnsi="Calibri" w:cs="Calibri"/>
                <w:sz w:val="20"/>
                <w:szCs w:val="20"/>
              </w:rPr>
              <w:t>Amway Center was Named</w:t>
            </w:r>
          </w:p>
        </w:tc>
        <w:tc>
          <w:tcPr>
            <w:tcW w:w="923" w:type="dxa"/>
            <w:tcBorders>
              <w:top w:val="nil"/>
              <w:left w:val="nil"/>
              <w:bottom w:val="nil"/>
              <w:right w:val="nil"/>
            </w:tcBorders>
            <w:shd w:val="clear" w:color="000000" w:fill="538ED5"/>
            <w:noWrap/>
            <w:vAlign w:val="center"/>
            <w:hideMark/>
          </w:tcPr>
          <w:p w:rsidR="00CB49B9" w:rsidRPr="00691208" w:rsidRDefault="00BC5E88" w:rsidP="00BC5E88">
            <w:pPr>
              <w:spacing w:after="0" w:line="240" w:lineRule="auto"/>
              <w:jc w:val="center"/>
              <w:rPr>
                <w:rFonts w:ascii="Calibri" w:eastAsia="Times New Roman" w:hAnsi="Calibri" w:cs="Calibri"/>
                <w:sz w:val="20"/>
                <w:szCs w:val="20"/>
              </w:rPr>
            </w:pPr>
            <w:r w:rsidRPr="00691208">
              <w:rPr>
                <w:rFonts w:ascii="Calibri" w:eastAsia="Times New Roman" w:hAnsi="Calibri" w:cs="Calibri"/>
                <w:sz w:val="20"/>
                <w:szCs w:val="20"/>
              </w:rPr>
              <w:t>8/5/09</w:t>
            </w:r>
          </w:p>
        </w:tc>
      </w:tr>
      <w:tr w:rsidR="00BC5E88" w:rsidRPr="00691208" w:rsidTr="00BC5E88">
        <w:trPr>
          <w:trHeight w:val="555"/>
        </w:trPr>
        <w:tc>
          <w:tcPr>
            <w:tcW w:w="2538" w:type="dxa"/>
            <w:tcBorders>
              <w:top w:val="nil"/>
              <w:left w:val="nil"/>
              <w:bottom w:val="nil"/>
              <w:right w:val="nil"/>
            </w:tcBorders>
            <w:shd w:val="clear" w:color="000000" w:fill="C5D9F1"/>
            <w:noWrap/>
            <w:vAlign w:val="center"/>
            <w:hideMark/>
          </w:tcPr>
          <w:p w:rsidR="00CB49B9" w:rsidRPr="00691208" w:rsidRDefault="00CB49B9" w:rsidP="00BC5E88">
            <w:pPr>
              <w:spacing w:after="0" w:line="240" w:lineRule="auto"/>
              <w:jc w:val="center"/>
              <w:rPr>
                <w:rFonts w:ascii="Calibri" w:eastAsia="Times New Roman" w:hAnsi="Calibri" w:cs="Calibri"/>
                <w:sz w:val="20"/>
                <w:szCs w:val="20"/>
              </w:rPr>
            </w:pPr>
            <w:r w:rsidRPr="00691208">
              <w:rPr>
                <w:rFonts w:ascii="Calibri" w:eastAsia="Times New Roman" w:hAnsi="Calibri" w:cs="Calibri"/>
                <w:sz w:val="20"/>
                <w:szCs w:val="20"/>
              </w:rPr>
              <w:t>Design Unveiled</w:t>
            </w:r>
          </w:p>
        </w:tc>
        <w:tc>
          <w:tcPr>
            <w:tcW w:w="1080" w:type="dxa"/>
            <w:tcBorders>
              <w:top w:val="nil"/>
              <w:left w:val="nil"/>
              <w:bottom w:val="nil"/>
              <w:right w:val="nil"/>
            </w:tcBorders>
            <w:shd w:val="clear" w:color="000000" w:fill="C5D9F1"/>
            <w:noWrap/>
            <w:vAlign w:val="center"/>
            <w:hideMark/>
          </w:tcPr>
          <w:p w:rsidR="00CB49B9" w:rsidRPr="00691208" w:rsidRDefault="00CB49B9" w:rsidP="00BC5E88">
            <w:pPr>
              <w:spacing w:after="0" w:line="240" w:lineRule="auto"/>
              <w:jc w:val="center"/>
              <w:rPr>
                <w:rFonts w:ascii="Calibri" w:eastAsia="Times New Roman" w:hAnsi="Calibri" w:cs="Calibri"/>
                <w:sz w:val="20"/>
                <w:szCs w:val="20"/>
              </w:rPr>
            </w:pPr>
            <w:r w:rsidRPr="00691208">
              <w:rPr>
                <w:rFonts w:ascii="Calibri" w:eastAsia="Times New Roman" w:hAnsi="Calibri" w:cs="Calibri"/>
                <w:sz w:val="20"/>
                <w:szCs w:val="20"/>
              </w:rPr>
              <w:t>12/11/07</w:t>
            </w:r>
          </w:p>
        </w:tc>
        <w:tc>
          <w:tcPr>
            <w:tcW w:w="2700" w:type="dxa"/>
            <w:tcBorders>
              <w:top w:val="nil"/>
              <w:left w:val="nil"/>
              <w:bottom w:val="nil"/>
              <w:right w:val="nil"/>
            </w:tcBorders>
            <w:shd w:val="clear" w:color="000000" w:fill="C5D9F1"/>
            <w:noWrap/>
            <w:vAlign w:val="center"/>
            <w:hideMark/>
          </w:tcPr>
          <w:p w:rsidR="00BC5E88" w:rsidRPr="00691208" w:rsidRDefault="00BC5E88" w:rsidP="00BC5E88">
            <w:pPr>
              <w:spacing w:after="0" w:line="240" w:lineRule="auto"/>
              <w:jc w:val="center"/>
              <w:rPr>
                <w:rFonts w:ascii="Calibri" w:eastAsia="Times New Roman" w:hAnsi="Calibri" w:cs="Calibri"/>
                <w:sz w:val="20"/>
                <w:szCs w:val="20"/>
              </w:rPr>
            </w:pPr>
            <w:r w:rsidRPr="00691208">
              <w:rPr>
                <w:rFonts w:ascii="Calibri" w:eastAsia="Times New Roman" w:hAnsi="Calibri" w:cs="Calibri"/>
                <w:sz w:val="20"/>
                <w:szCs w:val="20"/>
              </w:rPr>
              <w:t>Ground Breaking</w:t>
            </w:r>
          </w:p>
        </w:tc>
        <w:tc>
          <w:tcPr>
            <w:tcW w:w="1170" w:type="dxa"/>
            <w:tcBorders>
              <w:top w:val="nil"/>
              <w:left w:val="nil"/>
              <w:bottom w:val="nil"/>
              <w:right w:val="nil"/>
            </w:tcBorders>
            <w:shd w:val="clear" w:color="000000" w:fill="17375D"/>
            <w:noWrap/>
            <w:vAlign w:val="center"/>
            <w:hideMark/>
          </w:tcPr>
          <w:p w:rsidR="00BC5E88" w:rsidRPr="00691208" w:rsidRDefault="00BC5E88" w:rsidP="00BC5E88">
            <w:pPr>
              <w:spacing w:after="0" w:line="240" w:lineRule="auto"/>
              <w:jc w:val="center"/>
              <w:rPr>
                <w:rFonts w:ascii="Calibri" w:eastAsia="Times New Roman" w:hAnsi="Calibri" w:cs="Calibri"/>
                <w:sz w:val="20"/>
                <w:szCs w:val="20"/>
              </w:rPr>
            </w:pPr>
            <w:r w:rsidRPr="00691208">
              <w:rPr>
                <w:rFonts w:ascii="Calibri" w:eastAsia="Times New Roman" w:hAnsi="Calibri" w:cs="Calibri"/>
                <w:sz w:val="20"/>
                <w:szCs w:val="20"/>
              </w:rPr>
              <w:t>7/29/08</w:t>
            </w:r>
          </w:p>
        </w:tc>
        <w:tc>
          <w:tcPr>
            <w:tcW w:w="2880" w:type="dxa"/>
            <w:tcBorders>
              <w:top w:val="nil"/>
              <w:left w:val="nil"/>
              <w:bottom w:val="nil"/>
              <w:right w:val="nil"/>
            </w:tcBorders>
            <w:shd w:val="clear" w:color="000000" w:fill="C5D9F1"/>
            <w:noWrap/>
            <w:vAlign w:val="center"/>
            <w:hideMark/>
          </w:tcPr>
          <w:p w:rsidR="00CB49B9" w:rsidRPr="00691208" w:rsidRDefault="00BC5E88" w:rsidP="00BC5E88">
            <w:pPr>
              <w:spacing w:after="0" w:line="240" w:lineRule="auto"/>
              <w:jc w:val="center"/>
              <w:rPr>
                <w:rFonts w:ascii="Calibri" w:eastAsia="Times New Roman" w:hAnsi="Calibri" w:cs="Calibri"/>
                <w:sz w:val="20"/>
                <w:szCs w:val="20"/>
              </w:rPr>
            </w:pPr>
            <w:r w:rsidRPr="00691208">
              <w:rPr>
                <w:rFonts w:ascii="Calibri" w:eastAsia="Times New Roman" w:hAnsi="Calibri" w:cs="Calibri"/>
                <w:sz w:val="20"/>
                <w:szCs w:val="20"/>
              </w:rPr>
              <w:t>Amway Center Opened</w:t>
            </w:r>
          </w:p>
        </w:tc>
        <w:tc>
          <w:tcPr>
            <w:tcW w:w="923" w:type="dxa"/>
            <w:tcBorders>
              <w:top w:val="nil"/>
              <w:left w:val="nil"/>
              <w:bottom w:val="nil"/>
              <w:right w:val="nil"/>
            </w:tcBorders>
            <w:shd w:val="clear" w:color="000000" w:fill="C5D9F1"/>
            <w:noWrap/>
            <w:vAlign w:val="center"/>
            <w:hideMark/>
          </w:tcPr>
          <w:p w:rsidR="00CB49B9" w:rsidRPr="00691208" w:rsidRDefault="00BC5E88" w:rsidP="00BC5E88">
            <w:pPr>
              <w:spacing w:after="0" w:line="240" w:lineRule="auto"/>
              <w:jc w:val="center"/>
              <w:rPr>
                <w:rFonts w:ascii="Calibri" w:eastAsia="Times New Roman" w:hAnsi="Calibri" w:cs="Calibri"/>
                <w:sz w:val="20"/>
                <w:szCs w:val="20"/>
              </w:rPr>
            </w:pPr>
            <w:r w:rsidRPr="00691208">
              <w:rPr>
                <w:rFonts w:ascii="Calibri" w:eastAsia="Times New Roman" w:hAnsi="Calibri" w:cs="Calibri"/>
                <w:sz w:val="20"/>
                <w:szCs w:val="20"/>
              </w:rPr>
              <w:t>10/1/10</w:t>
            </w:r>
          </w:p>
        </w:tc>
      </w:tr>
    </w:tbl>
    <w:p w:rsidR="00B01BCC" w:rsidRPr="00691208" w:rsidRDefault="000A4B2F" w:rsidP="00B01BCC">
      <w:r w:rsidRPr="000A4B2F">
        <w:rPr>
          <w:rFonts w:ascii="Futura Bk" w:eastAsia="Times New Roman" w:hAnsi="Futura Bk" w:cs="Calibri"/>
          <w:b/>
          <w:bCs/>
          <w:noProof/>
          <w:sz w:val="36"/>
          <w:szCs w:val="36"/>
        </w:rPr>
        <w:pict>
          <v:shape id="_x0000_s1362" type="#_x0000_t99" style="position:absolute;margin-left:249.25pt;margin-top:50.35pt;width:48.75pt;height:63pt;rotation:11563595fd;z-index:251749376;mso-wrap-style:square;mso-wrap-distance-left:9pt;mso-wrap-distance-top:0;mso-wrap-distance-right:9pt;mso-wrap-distance-bottom:0;mso-position-horizontal-relative:text;mso-position-vertical-relative:text;mso-width-relative:page;mso-height-relative:page;mso-position-horizontal-col-start:0;mso-width-col-span:0;v-text-anchor:top" adj="-6459251" fillcolor="#548dd4 [1951]">
            <v:fill color2="fill darken(118)" rotate="t" method="linear sigma" focus="-50%" type="gradient"/>
          </v:shape>
        </w:pict>
      </w:r>
      <w:r w:rsidRPr="000A4B2F">
        <w:rPr>
          <w:rFonts w:ascii="Futura Bk" w:eastAsia="Times New Roman" w:hAnsi="Futura Bk" w:cs="Calibri"/>
          <w:b/>
          <w:bCs/>
          <w:noProof/>
          <w:sz w:val="36"/>
          <w:szCs w:val="36"/>
        </w:rPr>
        <w:pict>
          <v:shape id="_x0000_s1361" type="#_x0000_t99" style="position:absolute;margin-left:372.75pt;margin-top:49.3pt;width:48.75pt;height:63pt;rotation:90;z-index:251748352;mso-wrap-style:square;mso-wrap-distance-left:9pt;mso-wrap-distance-top:0;mso-wrap-distance-right:9pt;mso-wrap-distance-bottom:0;mso-position-horizontal-relative:text;mso-position-vertical-relative:text;mso-width-relative:page;mso-height-relative:page;mso-position-horizontal-col-start:0;mso-width-col-span:0;v-text-anchor:top" adj="-6459251" fillcolor="yellow">
            <v:fill color2="fill darken(118)" rotate="t" method="linear sigma" focus="-50%" type="gradient"/>
          </v:shape>
        </w:pict>
      </w:r>
      <w:r w:rsidRPr="000A4B2F">
        <w:rPr>
          <w:rFonts w:ascii="Futura Bk" w:eastAsia="Times New Roman" w:hAnsi="Futura Bk" w:cs="Calibri"/>
          <w:b/>
          <w:bCs/>
          <w:noProof/>
          <w:sz w:val="36"/>
          <w:szCs w:val="36"/>
        </w:rPr>
        <w:pict>
          <v:shape id="_x0000_s1359" type="#_x0000_t202" style="position:absolute;margin-left:-33.75pt;margin-top:219.4pt;width:224.6pt;height:189.9pt;z-index:251746304;mso-position-horizontal-relative:text;mso-position-vertical-relative:text;mso-width-relative:margin;mso-height-relative:margin">
            <v:textbox style="mso-next-textbox:#_x0000_s1359">
              <w:txbxContent>
                <w:p w:rsidR="00026BCF" w:rsidRPr="00BC4400" w:rsidRDefault="00026BCF" w:rsidP="00B01BCC">
                  <w:pPr>
                    <w:rPr>
                      <w:rFonts w:ascii="Arial" w:hAnsi="Arial" w:cs="Arial"/>
                      <w:sz w:val="24"/>
                      <w:szCs w:val="24"/>
                    </w:rPr>
                  </w:pPr>
                  <w:r w:rsidRPr="00BC4400">
                    <w:rPr>
                      <w:rFonts w:ascii="Arial" w:hAnsi="Arial" w:cs="Arial"/>
                      <w:sz w:val="24"/>
                      <w:szCs w:val="24"/>
                    </w:rPr>
                    <w:t>This tool</w:t>
                  </w:r>
                  <w:r>
                    <w:rPr>
                      <w:rFonts w:ascii="Arial" w:hAnsi="Arial" w:cs="Arial"/>
                      <w:sz w:val="24"/>
                      <w:szCs w:val="24"/>
                    </w:rPr>
                    <w:t>,</w:t>
                  </w:r>
                  <w:r w:rsidRPr="00BC4400">
                    <w:rPr>
                      <w:rFonts w:ascii="Arial" w:hAnsi="Arial" w:cs="Arial"/>
                      <w:sz w:val="24"/>
                      <w:szCs w:val="24"/>
                    </w:rPr>
                    <w:t xml:space="preserve"> created in Excel</w:t>
                  </w:r>
                  <w:r>
                    <w:rPr>
                      <w:rFonts w:ascii="Arial" w:hAnsi="Arial" w:cs="Arial"/>
                      <w:sz w:val="24"/>
                      <w:szCs w:val="24"/>
                    </w:rPr>
                    <w:t>,</w:t>
                  </w:r>
                  <w:r w:rsidRPr="00BC4400">
                    <w:rPr>
                      <w:rFonts w:ascii="Arial" w:hAnsi="Arial" w:cs="Arial"/>
                      <w:sz w:val="24"/>
                      <w:szCs w:val="24"/>
                    </w:rPr>
                    <w:t xml:space="preserve"> and displayed on a </w:t>
                  </w:r>
                  <w:r>
                    <w:rPr>
                      <w:rFonts w:ascii="Arial" w:hAnsi="Arial" w:cs="Arial"/>
                      <w:sz w:val="24"/>
                      <w:szCs w:val="24"/>
                    </w:rPr>
                    <w:t xml:space="preserve">shared </w:t>
                  </w:r>
                  <w:r w:rsidRPr="00BC4400">
                    <w:rPr>
                      <w:rFonts w:ascii="Arial" w:hAnsi="Arial" w:cs="Arial"/>
                      <w:sz w:val="24"/>
                      <w:szCs w:val="24"/>
                    </w:rPr>
                    <w:t>website to</w:t>
                  </w:r>
                  <w:r>
                    <w:rPr>
                      <w:rFonts w:ascii="Arial" w:hAnsi="Arial" w:cs="Arial"/>
                      <w:sz w:val="24"/>
                      <w:szCs w:val="24"/>
                    </w:rPr>
                    <w:t xml:space="preserve"> can</w:t>
                  </w:r>
                  <w:r w:rsidRPr="00BC4400">
                    <w:rPr>
                      <w:rFonts w:ascii="Arial" w:hAnsi="Arial" w:cs="Arial"/>
                      <w:sz w:val="24"/>
                      <w:szCs w:val="24"/>
                    </w:rPr>
                    <w:t xml:space="preserve"> be used by the team to:</w:t>
                  </w:r>
                  <w:r w:rsidRPr="00BC4400">
                    <w:rPr>
                      <w:rFonts w:ascii="Arial" w:hAnsi="Arial" w:cs="Arial"/>
                      <w:sz w:val="24"/>
                      <w:szCs w:val="24"/>
                    </w:rPr>
                    <w:br/>
                    <w:t>*Communicate time needed for individual contributions</w:t>
                  </w:r>
                  <w:r w:rsidRPr="00BC4400">
                    <w:rPr>
                      <w:rFonts w:ascii="Arial" w:hAnsi="Arial" w:cs="Arial"/>
                      <w:sz w:val="24"/>
                      <w:szCs w:val="24"/>
                    </w:rPr>
                    <w:br/>
                    <w:t>*Serve as a launch for all team members</w:t>
                  </w:r>
                  <w:r>
                    <w:rPr>
                      <w:rFonts w:ascii="Arial" w:hAnsi="Arial" w:cs="Arial"/>
                      <w:sz w:val="24"/>
                      <w:szCs w:val="24"/>
                    </w:rPr>
                    <w:t xml:space="preserve"> +</w:t>
                  </w:r>
                  <w:r w:rsidRPr="00BC4400">
                    <w:rPr>
                      <w:rFonts w:ascii="Arial" w:hAnsi="Arial" w:cs="Arial"/>
                      <w:sz w:val="24"/>
                      <w:szCs w:val="24"/>
                    </w:rPr>
                    <w:t xml:space="preserve"> </w:t>
                  </w:r>
                  <w:r>
                    <w:rPr>
                      <w:rFonts w:ascii="Arial" w:hAnsi="Arial" w:cs="Arial"/>
                      <w:sz w:val="24"/>
                      <w:szCs w:val="24"/>
                    </w:rPr>
                    <w:t>i</w:t>
                  </w:r>
                  <w:r w:rsidRPr="00BC4400">
                    <w:rPr>
                      <w:rFonts w:ascii="Arial" w:hAnsi="Arial" w:cs="Arial"/>
                      <w:sz w:val="24"/>
                      <w:szCs w:val="24"/>
                    </w:rPr>
                    <w:t>nitiate dialog</w:t>
                  </w:r>
                  <w:r w:rsidRPr="00BC4400">
                    <w:rPr>
                      <w:rFonts w:ascii="Arial" w:hAnsi="Arial" w:cs="Arial"/>
                      <w:sz w:val="24"/>
                      <w:szCs w:val="24"/>
                    </w:rPr>
                    <w:br/>
                    <w:t xml:space="preserve">* </w:t>
                  </w:r>
                  <w:r>
                    <w:rPr>
                      <w:rFonts w:ascii="Arial" w:hAnsi="Arial" w:cs="Arial"/>
                      <w:sz w:val="24"/>
                      <w:szCs w:val="24"/>
                    </w:rPr>
                    <w:t>Deliver and manage projects</w:t>
                  </w:r>
                  <w:r w:rsidRPr="00BC4400">
                    <w:rPr>
                      <w:rFonts w:ascii="Arial" w:hAnsi="Arial" w:cs="Arial"/>
                      <w:sz w:val="24"/>
                      <w:szCs w:val="24"/>
                    </w:rPr>
                    <w:br/>
                    <w:t>*Iterative responses in a timely manner</w:t>
                  </w:r>
                  <w:r>
                    <w:rPr>
                      <w:rFonts w:ascii="Arial" w:hAnsi="Arial" w:cs="Arial"/>
                      <w:sz w:val="24"/>
                      <w:szCs w:val="24"/>
                    </w:rPr>
                    <w:br/>
                    <w:t>*List timeline/key performance indicators (see table 6)</w:t>
                  </w:r>
                </w:p>
                <w:p w:rsidR="00026BCF" w:rsidRPr="00A22747" w:rsidRDefault="00026BCF" w:rsidP="00B01BCC">
                  <w:pPr>
                    <w:rPr>
                      <w:b/>
                      <w:i/>
                      <w:sz w:val="20"/>
                      <w:szCs w:val="20"/>
                    </w:rPr>
                  </w:pPr>
                </w:p>
              </w:txbxContent>
            </v:textbox>
          </v:shape>
        </w:pict>
      </w:r>
      <w:r w:rsidRPr="000A4B2F">
        <w:rPr>
          <w:rFonts w:ascii="Futura Bk" w:eastAsia="Times New Roman" w:hAnsi="Futura Bk" w:cs="Calibri"/>
          <w:b/>
          <w:bCs/>
          <w:noProof/>
          <w:sz w:val="36"/>
          <w:szCs w:val="36"/>
          <w:lang w:eastAsia="zh-TW"/>
        </w:rPr>
        <w:pict>
          <v:shape id="_x0000_s1353" type="#_x0000_t202" style="position:absolute;margin-left:-34.5pt;margin-top:44.75pt;width:226.1pt;height:126.9pt;z-index:251740160;mso-position-horizontal-relative:text;mso-position-vertical-relative:text;mso-width-relative:margin;mso-height-relative:margin">
            <v:textbox style="mso-next-textbox:#_x0000_s1353">
              <w:txbxContent>
                <w:p w:rsidR="00026BCF" w:rsidRPr="00552D33" w:rsidRDefault="00026BCF" w:rsidP="00B01BCC">
                  <w:pPr>
                    <w:rPr>
                      <w:rFonts w:ascii="Arial" w:hAnsi="Arial" w:cs="Arial"/>
                      <w:sz w:val="24"/>
                      <w:szCs w:val="24"/>
                    </w:rPr>
                  </w:pPr>
                  <w:r w:rsidRPr="00552D33">
                    <w:rPr>
                      <w:rFonts w:ascii="Arial" w:hAnsi="Arial" w:cs="Arial"/>
                      <w:sz w:val="24"/>
                      <w:szCs w:val="24"/>
                    </w:rPr>
                    <w:t>Using tools as Excel and displayed on a shared website will:</w:t>
                  </w:r>
                </w:p>
                <w:p w:rsidR="00026BCF" w:rsidRPr="00552D33" w:rsidRDefault="00026BCF" w:rsidP="00B01BCC">
                  <w:pPr>
                    <w:rPr>
                      <w:rFonts w:ascii="Arial" w:hAnsi="Arial" w:cs="Arial"/>
                      <w:sz w:val="24"/>
                      <w:szCs w:val="24"/>
                    </w:rPr>
                  </w:pPr>
                  <w:r w:rsidRPr="00552D33">
                    <w:rPr>
                      <w:rFonts w:ascii="Arial" w:hAnsi="Arial" w:cs="Arial"/>
                      <w:sz w:val="24"/>
                      <w:szCs w:val="24"/>
                    </w:rPr>
                    <w:t>*</w:t>
                  </w:r>
                  <w:r w:rsidR="008B139B" w:rsidRPr="00552D33">
                    <w:rPr>
                      <w:rFonts w:ascii="Arial" w:hAnsi="Arial" w:cs="Arial"/>
                      <w:sz w:val="24"/>
                      <w:szCs w:val="24"/>
                    </w:rPr>
                    <w:t>Reduce time</w:t>
                  </w:r>
                  <w:r w:rsidRPr="00552D33">
                    <w:rPr>
                      <w:rFonts w:ascii="Arial" w:hAnsi="Arial" w:cs="Arial"/>
                      <w:sz w:val="24"/>
                      <w:szCs w:val="24"/>
                    </w:rPr>
                    <w:t xml:space="preserve"> spent analyzing pertinent information</w:t>
                  </w:r>
                  <w:r w:rsidRPr="00552D33">
                    <w:rPr>
                      <w:rFonts w:ascii="Arial" w:hAnsi="Arial" w:cs="Arial"/>
                      <w:sz w:val="24"/>
                      <w:szCs w:val="24"/>
                    </w:rPr>
                    <w:br/>
                    <w:t>*Serve as a communication point for all team members</w:t>
                  </w:r>
                  <w:r w:rsidRPr="00552D33">
                    <w:rPr>
                      <w:rFonts w:ascii="Arial" w:hAnsi="Arial" w:cs="Arial"/>
                      <w:sz w:val="24"/>
                      <w:szCs w:val="24"/>
                    </w:rPr>
                    <w:br/>
                    <w:t>*Meet basic requirements</w:t>
                  </w:r>
                  <w:r>
                    <w:rPr>
                      <w:rFonts w:ascii="Arial" w:hAnsi="Arial" w:cs="Arial"/>
                      <w:sz w:val="24"/>
                      <w:szCs w:val="24"/>
                    </w:rPr>
                    <w:t xml:space="preserve"> (see table 5)</w:t>
                  </w:r>
                </w:p>
              </w:txbxContent>
            </v:textbox>
          </v:shape>
        </w:pict>
      </w:r>
      <w:r w:rsidR="00B01BCC" w:rsidRPr="00691208">
        <w:br w:type="page"/>
      </w:r>
    </w:p>
    <w:p w:rsidR="00B01BCC" w:rsidRPr="00691208" w:rsidRDefault="000A4B2F" w:rsidP="00B01BCC">
      <w:r>
        <w:rPr>
          <w:noProof/>
        </w:rPr>
        <w:lastRenderedPageBreak/>
        <w:pict>
          <v:shape id="_x0000_s1355" type="#_x0000_t202" style="position:absolute;margin-left:-19.4pt;margin-top:-21.7pt;width:510.35pt;height:56.35pt;z-index:251742208;mso-width-relative:margin;mso-height-relative:margin" filled="f" stroked="f">
            <v:textbox style="mso-next-textbox:#_x0000_s1355">
              <w:txbxContent>
                <w:p w:rsidR="00026BCF" w:rsidRPr="00A331A8" w:rsidRDefault="00026BCF" w:rsidP="00DE617D">
                  <w:pPr>
                    <w:jc w:val="center"/>
                    <w:rPr>
                      <w:rFonts w:ascii="Arial" w:hAnsi="Arial" w:cs="Arial"/>
                      <w:sz w:val="24"/>
                      <w:szCs w:val="24"/>
                    </w:rPr>
                  </w:pPr>
                  <w:r w:rsidRPr="00CE60FB">
                    <w:rPr>
                      <w:rFonts w:ascii="Arial" w:hAnsi="Arial" w:cs="Arial"/>
                      <w:sz w:val="24"/>
                      <w:szCs w:val="24"/>
                    </w:rPr>
                    <w:t>Project Management: Transformational Lead</w:t>
                  </w:r>
                  <w:r w:rsidRPr="008020D7">
                    <w:rPr>
                      <w:rFonts w:ascii="Arial" w:hAnsi="Arial" w:cs="Arial"/>
                      <w:b/>
                      <w:sz w:val="24"/>
                      <w:szCs w:val="24"/>
                    </w:rPr>
                    <w:br/>
                  </w:r>
                  <w:r w:rsidRPr="00A331A8">
                    <w:rPr>
                      <w:rFonts w:ascii="Arial" w:hAnsi="Arial" w:cs="Arial"/>
                      <w:sz w:val="24"/>
                      <w:szCs w:val="24"/>
                    </w:rPr>
                    <w:t>Empowerment</w:t>
                  </w:r>
                  <w:r>
                    <w:rPr>
                      <w:rFonts w:ascii="Arial" w:hAnsi="Arial" w:cs="Arial"/>
                      <w:sz w:val="24"/>
                      <w:szCs w:val="24"/>
                    </w:rPr>
                    <w:t xml:space="preserve"> (process)</w:t>
                  </w:r>
                  <w:r>
                    <w:rPr>
                      <w:rFonts w:ascii="Arial" w:hAnsi="Arial" w:cs="Arial"/>
                      <w:sz w:val="24"/>
                      <w:szCs w:val="24"/>
                    </w:rPr>
                    <w:br/>
                  </w:r>
                  <w:r w:rsidRPr="00DE617D">
                    <w:rPr>
                      <w:rFonts w:ascii="Arial" w:hAnsi="Arial" w:cs="Arial"/>
                      <w:sz w:val="24"/>
                      <w:szCs w:val="24"/>
                    </w:rPr>
                    <w:t xml:space="preserve"> </w:t>
                  </w:r>
                  <w:r>
                    <w:rPr>
                      <w:rFonts w:ascii="Arial" w:hAnsi="Arial" w:cs="Arial"/>
                      <w:sz w:val="24"/>
                      <w:szCs w:val="24"/>
                    </w:rPr>
                    <w:t>(see table 7)</w:t>
                  </w:r>
                </w:p>
                <w:p w:rsidR="00026BCF" w:rsidRPr="00A331A8" w:rsidRDefault="00026BCF" w:rsidP="00B01BCC">
                  <w:pPr>
                    <w:jc w:val="center"/>
                    <w:rPr>
                      <w:rFonts w:ascii="Arial" w:hAnsi="Arial" w:cs="Arial"/>
                      <w:sz w:val="24"/>
                      <w:szCs w:val="24"/>
                    </w:rPr>
                  </w:pPr>
                </w:p>
              </w:txbxContent>
            </v:textbox>
          </v:shape>
        </w:pict>
      </w:r>
    </w:p>
    <w:tbl>
      <w:tblPr>
        <w:tblStyle w:val="TableGrid"/>
        <w:tblpPr w:leftFromText="180" w:rightFromText="180" w:vertAnchor="text" w:horzAnchor="margin" w:tblpY="317"/>
        <w:tblW w:w="0" w:type="auto"/>
        <w:tblLook w:val="04A0"/>
      </w:tblPr>
      <w:tblGrid>
        <w:gridCol w:w="3177"/>
        <w:gridCol w:w="15"/>
        <w:gridCol w:w="2118"/>
        <w:gridCol w:w="1074"/>
        <w:gridCol w:w="1059"/>
        <w:gridCol w:w="2133"/>
      </w:tblGrid>
      <w:tr w:rsidR="00DE617D" w:rsidRPr="00691208" w:rsidTr="0000154E">
        <w:tc>
          <w:tcPr>
            <w:tcW w:w="9576" w:type="dxa"/>
            <w:gridSpan w:val="6"/>
            <w:shd w:val="clear" w:color="auto" w:fill="F2F2F2" w:themeFill="background1" w:themeFillShade="F2"/>
          </w:tcPr>
          <w:p w:rsidR="00DE617D" w:rsidRPr="00691208" w:rsidRDefault="00DE617D" w:rsidP="00DE617D">
            <w:pPr>
              <w:jc w:val="center"/>
              <w:rPr>
                <w:rFonts w:ascii="Arial" w:hAnsi="Arial" w:cs="Arial"/>
                <w:sz w:val="16"/>
                <w:szCs w:val="16"/>
              </w:rPr>
            </w:pPr>
            <w:r w:rsidRPr="00691208">
              <w:rPr>
                <w:rFonts w:ascii="Arial" w:hAnsi="Arial" w:cs="Arial"/>
                <w:sz w:val="16"/>
                <w:szCs w:val="16"/>
              </w:rPr>
              <w:t>Transformational process for the team to:</w:t>
            </w:r>
          </w:p>
        </w:tc>
      </w:tr>
      <w:tr w:rsidR="00DE617D" w:rsidRPr="00691208" w:rsidTr="0000154E">
        <w:tc>
          <w:tcPr>
            <w:tcW w:w="3177" w:type="dxa"/>
            <w:shd w:val="clear" w:color="auto" w:fill="F2F2F2" w:themeFill="background1" w:themeFillShade="F2"/>
          </w:tcPr>
          <w:p w:rsidR="00DE617D" w:rsidRPr="00691208" w:rsidRDefault="00DE617D" w:rsidP="00DE617D">
            <w:pPr>
              <w:rPr>
                <w:rFonts w:ascii="Arial" w:hAnsi="Arial" w:cs="Arial"/>
                <w:sz w:val="16"/>
                <w:szCs w:val="16"/>
              </w:rPr>
            </w:pPr>
            <w:r w:rsidRPr="00691208">
              <w:rPr>
                <w:rFonts w:ascii="Arial" w:hAnsi="Arial" w:cs="Arial"/>
                <w:sz w:val="16"/>
                <w:szCs w:val="16"/>
              </w:rPr>
              <w:t>*Communicate</w:t>
            </w:r>
          </w:p>
        </w:tc>
        <w:tc>
          <w:tcPr>
            <w:tcW w:w="2133" w:type="dxa"/>
            <w:gridSpan w:val="2"/>
            <w:shd w:val="clear" w:color="auto" w:fill="F2F2F2" w:themeFill="background1" w:themeFillShade="F2"/>
          </w:tcPr>
          <w:p w:rsidR="00DE617D" w:rsidRPr="00691208" w:rsidRDefault="00DE617D" w:rsidP="00DE617D">
            <w:pPr>
              <w:rPr>
                <w:rFonts w:ascii="Arial" w:hAnsi="Arial" w:cs="Arial"/>
                <w:sz w:val="16"/>
                <w:szCs w:val="16"/>
              </w:rPr>
            </w:pPr>
            <w:r w:rsidRPr="00691208">
              <w:rPr>
                <w:rFonts w:ascii="Arial" w:hAnsi="Arial" w:cs="Arial"/>
                <w:sz w:val="16"/>
                <w:szCs w:val="16"/>
              </w:rPr>
              <w:t>*Record</w:t>
            </w:r>
          </w:p>
        </w:tc>
        <w:tc>
          <w:tcPr>
            <w:tcW w:w="2133" w:type="dxa"/>
            <w:gridSpan w:val="2"/>
            <w:shd w:val="clear" w:color="auto" w:fill="F2F2F2" w:themeFill="background1" w:themeFillShade="F2"/>
          </w:tcPr>
          <w:p w:rsidR="00DE617D" w:rsidRPr="00691208" w:rsidRDefault="00DE617D" w:rsidP="00DE617D">
            <w:pPr>
              <w:rPr>
                <w:rFonts w:ascii="Arial" w:hAnsi="Arial" w:cs="Arial"/>
                <w:sz w:val="16"/>
                <w:szCs w:val="16"/>
              </w:rPr>
            </w:pPr>
            <w:r w:rsidRPr="00691208">
              <w:rPr>
                <w:rFonts w:ascii="Arial" w:hAnsi="Arial" w:cs="Arial"/>
                <w:sz w:val="16"/>
                <w:szCs w:val="16"/>
              </w:rPr>
              <w:t>*Analyze</w:t>
            </w:r>
          </w:p>
        </w:tc>
        <w:tc>
          <w:tcPr>
            <w:tcW w:w="2133" w:type="dxa"/>
            <w:shd w:val="clear" w:color="auto" w:fill="F2F2F2" w:themeFill="background1" w:themeFillShade="F2"/>
          </w:tcPr>
          <w:p w:rsidR="00DE617D" w:rsidRPr="00691208" w:rsidRDefault="00DE617D" w:rsidP="00DE617D">
            <w:pPr>
              <w:rPr>
                <w:rFonts w:ascii="Arial" w:hAnsi="Arial" w:cs="Arial"/>
                <w:sz w:val="16"/>
                <w:szCs w:val="16"/>
              </w:rPr>
            </w:pPr>
            <w:r w:rsidRPr="00691208">
              <w:rPr>
                <w:rFonts w:ascii="Arial" w:hAnsi="Arial" w:cs="Arial"/>
                <w:sz w:val="16"/>
                <w:szCs w:val="16"/>
              </w:rPr>
              <w:t>*Record</w:t>
            </w:r>
          </w:p>
        </w:tc>
      </w:tr>
      <w:tr w:rsidR="00DE617D" w:rsidRPr="00691208" w:rsidTr="0000154E">
        <w:tc>
          <w:tcPr>
            <w:tcW w:w="3192" w:type="dxa"/>
            <w:gridSpan w:val="2"/>
            <w:shd w:val="clear" w:color="auto" w:fill="F2F2F2" w:themeFill="background1" w:themeFillShade="F2"/>
          </w:tcPr>
          <w:p w:rsidR="00DE617D" w:rsidRPr="00691208" w:rsidRDefault="000A4B2F" w:rsidP="00DE617D">
            <w:pPr>
              <w:rPr>
                <w:rFonts w:ascii="Arial" w:hAnsi="Arial" w:cs="Arial"/>
                <w:sz w:val="16"/>
                <w:szCs w:val="16"/>
              </w:rPr>
            </w:pPr>
            <w:r w:rsidRPr="000A4B2F">
              <w:rPr>
                <w:noProof/>
                <w:lang w:eastAsia="zh-TW"/>
              </w:rPr>
              <w:pict>
                <v:shape id="_x0000_s1364" type="#_x0000_t202" style="position:absolute;margin-left:-5.05pt;margin-top:7.85pt;width:481.1pt;height:20.95pt;z-index:251751424;mso-position-horizontal-relative:text;mso-position-vertical-relative:text;mso-width-relative:margin;mso-height-relative:margin" filled="f" stroked="f">
                  <v:textbox style="mso-next-textbox:#_x0000_s1364">
                    <w:txbxContent>
                      <w:p w:rsidR="00026BCF" w:rsidRPr="00A331A8" w:rsidRDefault="00026BCF" w:rsidP="00B77079">
                        <w:pPr>
                          <w:spacing w:line="480" w:lineRule="auto"/>
                          <w:jc w:val="center"/>
                          <w:rPr>
                            <w:rFonts w:ascii="Arial" w:hAnsi="Arial" w:cs="Arial"/>
                            <w:sz w:val="24"/>
                            <w:szCs w:val="24"/>
                          </w:rPr>
                        </w:pPr>
                        <w:r>
                          <w:rPr>
                            <w:rFonts w:ascii="Arial" w:hAnsi="Arial" w:cs="Arial"/>
                            <w:sz w:val="24"/>
                            <w:szCs w:val="24"/>
                          </w:rPr>
                          <w:t xml:space="preserve">Table 7 </w:t>
                        </w:r>
                        <w:r w:rsidRPr="00A331A8">
                          <w:rPr>
                            <w:rFonts w:ascii="Arial" w:hAnsi="Arial" w:cs="Arial"/>
                            <w:sz w:val="24"/>
                            <w:szCs w:val="24"/>
                          </w:rPr>
                          <w:t>Transformational Process</w:t>
                        </w:r>
                      </w:p>
                    </w:txbxContent>
                  </v:textbox>
                </v:shape>
              </w:pict>
            </w:r>
            <w:r w:rsidR="00DE617D" w:rsidRPr="00691208">
              <w:rPr>
                <w:rFonts w:ascii="Arial" w:hAnsi="Arial" w:cs="Arial"/>
                <w:sz w:val="16"/>
                <w:szCs w:val="16"/>
              </w:rPr>
              <w:t>*Customize</w:t>
            </w:r>
          </w:p>
        </w:tc>
        <w:tc>
          <w:tcPr>
            <w:tcW w:w="3192" w:type="dxa"/>
            <w:gridSpan w:val="2"/>
            <w:shd w:val="clear" w:color="auto" w:fill="F2F2F2" w:themeFill="background1" w:themeFillShade="F2"/>
          </w:tcPr>
          <w:p w:rsidR="00DE617D" w:rsidRPr="00691208" w:rsidRDefault="00DE617D" w:rsidP="00DE617D">
            <w:pPr>
              <w:rPr>
                <w:rFonts w:ascii="Arial" w:hAnsi="Arial" w:cs="Arial"/>
                <w:sz w:val="16"/>
                <w:szCs w:val="16"/>
              </w:rPr>
            </w:pPr>
            <w:r w:rsidRPr="00691208">
              <w:rPr>
                <w:rFonts w:ascii="Arial" w:hAnsi="Arial" w:cs="Arial"/>
                <w:sz w:val="16"/>
                <w:szCs w:val="16"/>
              </w:rPr>
              <w:t>*Record</w:t>
            </w:r>
          </w:p>
        </w:tc>
        <w:tc>
          <w:tcPr>
            <w:tcW w:w="3192" w:type="dxa"/>
            <w:gridSpan w:val="2"/>
            <w:shd w:val="clear" w:color="auto" w:fill="F2F2F2" w:themeFill="background1" w:themeFillShade="F2"/>
          </w:tcPr>
          <w:p w:rsidR="00DE617D" w:rsidRPr="00691208" w:rsidRDefault="00DE617D" w:rsidP="00DE617D">
            <w:pPr>
              <w:rPr>
                <w:rFonts w:ascii="Arial" w:hAnsi="Arial" w:cs="Arial"/>
                <w:sz w:val="16"/>
                <w:szCs w:val="16"/>
              </w:rPr>
            </w:pPr>
            <w:r w:rsidRPr="00691208">
              <w:rPr>
                <w:rFonts w:ascii="Arial" w:hAnsi="Arial" w:cs="Arial"/>
                <w:sz w:val="16"/>
                <w:szCs w:val="16"/>
              </w:rPr>
              <w:t>*Publish</w:t>
            </w:r>
          </w:p>
        </w:tc>
      </w:tr>
    </w:tbl>
    <w:p w:rsidR="002640EA" w:rsidRPr="00691208" w:rsidRDefault="00170A5A" w:rsidP="00B77079">
      <w:pPr>
        <w:jc w:val="center"/>
        <w:rPr>
          <w:rFonts w:ascii="Arial" w:hAnsi="Arial" w:cs="Arial"/>
          <w:sz w:val="24"/>
          <w:szCs w:val="24"/>
        </w:rPr>
      </w:pPr>
      <w:r w:rsidRPr="00691208">
        <w:rPr>
          <w:rFonts w:ascii="Arial" w:hAnsi="Arial" w:cs="Arial"/>
          <w:sz w:val="24"/>
          <w:szCs w:val="24"/>
        </w:rPr>
        <w:br/>
      </w:r>
      <w:r w:rsidR="00B77079" w:rsidRPr="00691208">
        <w:rPr>
          <w:rFonts w:ascii="Arial" w:hAnsi="Arial" w:cs="Arial"/>
          <w:noProof/>
          <w:sz w:val="24"/>
          <w:szCs w:val="24"/>
        </w:rPr>
        <w:drawing>
          <wp:inline distT="0" distB="0" distL="0" distR="0">
            <wp:extent cx="3009900" cy="1490433"/>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3009900" cy="1490433"/>
                    </a:xfrm>
                    <a:prstGeom prst="rect">
                      <a:avLst/>
                    </a:prstGeom>
                    <a:noFill/>
                    <a:ln w="9525">
                      <a:noFill/>
                      <a:miter lim="800000"/>
                      <a:headEnd/>
                      <a:tailEnd/>
                    </a:ln>
                  </pic:spPr>
                </pic:pic>
              </a:graphicData>
            </a:graphic>
          </wp:inline>
        </w:drawing>
      </w:r>
    </w:p>
    <w:p w:rsidR="004E558D" w:rsidRPr="00691208" w:rsidRDefault="002640EA" w:rsidP="002640EA">
      <w:pPr>
        <w:spacing w:after="0" w:line="480" w:lineRule="auto"/>
        <w:ind w:firstLine="720"/>
        <w:rPr>
          <w:rFonts w:ascii="Arial" w:hAnsi="Arial" w:cs="Arial"/>
          <w:sz w:val="24"/>
          <w:szCs w:val="24"/>
        </w:rPr>
        <w:sectPr w:rsidR="004E558D" w:rsidRPr="00691208" w:rsidSect="00170A5A">
          <w:headerReference w:type="default" r:id="rId27"/>
          <w:pgSz w:w="12240" w:h="15840"/>
          <w:pgMar w:top="1440" w:right="1440" w:bottom="1440" w:left="1440" w:header="720" w:footer="720" w:gutter="0"/>
          <w:cols w:space="720"/>
          <w:docGrid w:linePitch="360"/>
        </w:sectPr>
      </w:pPr>
      <w:r w:rsidRPr="00691208">
        <w:rPr>
          <w:rFonts w:ascii="Arial" w:hAnsi="Arial" w:cs="Arial"/>
          <w:sz w:val="24"/>
          <w:szCs w:val="24"/>
        </w:rPr>
        <w:t xml:space="preserve">Daktronics, Inc. will WOW the world with its integrated super system both inside and outside the Amway Center to bring the audience a full digital experience.  Will it be prudent to put ALL of the eggs in the Daktronics’ basket, or should the Amway Center have </w:t>
      </w:r>
      <w:r w:rsidR="006D72EB" w:rsidRPr="00691208">
        <w:rPr>
          <w:rFonts w:ascii="Arial" w:hAnsi="Arial" w:cs="Arial"/>
          <w:sz w:val="24"/>
          <w:szCs w:val="24"/>
        </w:rPr>
        <w:t>its</w:t>
      </w:r>
      <w:r w:rsidRPr="00691208">
        <w:rPr>
          <w:rFonts w:ascii="Arial" w:hAnsi="Arial" w:cs="Arial"/>
          <w:sz w:val="24"/>
          <w:szCs w:val="24"/>
        </w:rPr>
        <w:t xml:space="preserve"> own key support? Short and long range bottom line goals point to the success of this super system as it grows and improves into the future (see Table 7a). As the Amway Center begins to answer the community’s questions for appropriate venues, the super system will modify and improve to meet those needs. Staying on top of the entire system, the Amway Center can hold close the control and supervision that is needed to best benefit the Orlando and surrounding communities. Turnkey systems have their benefits, but as this center becomes integrated into the central Florida community, procedures will need to be in place for optimum success for a robust system that will continue to support the specific IT requirements to maintain and upgrade what is taking place on the “ground level”. As the venues’ systems become more complicated and demanding, the Amway Center’s IT department will step up to the plate to support and implement a successful system to pull off the shows for excited audiences.</w:t>
      </w:r>
    </w:p>
    <w:p w:rsidR="00087CDA" w:rsidRPr="00691208" w:rsidRDefault="000A4B2F">
      <w:pPr>
        <w:rPr>
          <w:rFonts w:ascii="Arial" w:hAnsi="Arial" w:cs="Arial"/>
          <w:sz w:val="24"/>
          <w:szCs w:val="24"/>
        </w:rPr>
      </w:pPr>
      <w:r>
        <w:rPr>
          <w:rFonts w:ascii="Arial" w:hAnsi="Arial" w:cs="Arial"/>
          <w:noProof/>
          <w:sz w:val="24"/>
          <w:szCs w:val="24"/>
        </w:rPr>
        <w:lastRenderedPageBreak/>
        <w:pict>
          <v:shape id="_x0000_s1148" type="#_x0000_t202" style="position:absolute;margin-left:-14.25pt;margin-top:4.55pt;width:510.35pt;height:45.1pt;z-index:251660288;mso-width-relative:margin;mso-height-relative:margin" filled="f" stroked="f">
            <v:textbox style="mso-next-textbox:#_x0000_s1148">
              <w:txbxContent>
                <w:p w:rsidR="00026BCF" w:rsidRDefault="00026BCF" w:rsidP="00597373">
                  <w:pPr>
                    <w:jc w:val="center"/>
                  </w:pPr>
                  <w:r w:rsidRPr="00556905">
                    <w:rPr>
                      <w:rFonts w:ascii="Arial" w:hAnsi="Arial" w:cs="Arial"/>
                      <w:sz w:val="24"/>
                      <w:szCs w:val="24"/>
                    </w:rPr>
                    <w:t>Project Management:   Business Strategist</w:t>
                  </w:r>
                  <w:r w:rsidRPr="00556905">
                    <w:rPr>
                      <w:rFonts w:ascii="Arial" w:hAnsi="Arial" w:cs="Arial"/>
                      <w:sz w:val="24"/>
                      <w:szCs w:val="24"/>
                    </w:rPr>
                    <w:br/>
                  </w:r>
                  <w:r>
                    <w:rPr>
                      <w:rFonts w:ascii="Arial" w:hAnsi="Arial" w:cs="Arial"/>
                      <w:i/>
                      <w:sz w:val="24"/>
                      <w:szCs w:val="24"/>
                    </w:rPr>
                    <w:t xml:space="preserve">Amway Center </w:t>
                  </w:r>
                  <w:r w:rsidRPr="00556905">
                    <w:rPr>
                      <w:rFonts w:ascii="Arial" w:hAnsi="Arial" w:cs="Arial"/>
                      <w:i/>
                      <w:sz w:val="24"/>
                      <w:szCs w:val="24"/>
                    </w:rPr>
                    <w:t>Short &amp; Long Term Bottom</w:t>
                  </w:r>
                  <w:r>
                    <w:rPr>
                      <w:rFonts w:ascii="Arial" w:hAnsi="Arial" w:cs="Arial"/>
                      <w:i/>
                      <w:sz w:val="24"/>
                      <w:szCs w:val="24"/>
                    </w:rPr>
                    <w:t xml:space="preserve"> Line Goa</w:t>
                  </w:r>
                  <w:r w:rsidRPr="00691208">
                    <w:rPr>
                      <w:rFonts w:ascii="Arial" w:hAnsi="Arial" w:cs="Arial"/>
                      <w:i/>
                      <w:sz w:val="24"/>
                      <w:szCs w:val="24"/>
                    </w:rPr>
                    <w:t>ls</w:t>
                  </w:r>
                </w:p>
              </w:txbxContent>
            </v:textbox>
          </v:shape>
        </w:pict>
      </w:r>
    </w:p>
    <w:p w:rsidR="00DE617D" w:rsidRPr="00691208" w:rsidRDefault="00765EE6" w:rsidP="00DE617D">
      <w:pPr>
        <w:rPr>
          <w:rFonts w:ascii="Arial" w:hAnsi="Arial" w:cs="Arial"/>
          <w:sz w:val="24"/>
          <w:szCs w:val="24"/>
        </w:rPr>
      </w:pPr>
      <w:r w:rsidRPr="00691208">
        <w:rPr>
          <w:rFonts w:ascii="Arial" w:hAnsi="Arial" w:cs="Arial"/>
          <w:noProof/>
          <w:sz w:val="24"/>
          <w:szCs w:val="24"/>
        </w:rPr>
        <w:drawing>
          <wp:anchor distT="0" distB="0" distL="114300" distR="114300" simplePos="0" relativeHeight="251763712" behindDoc="0" locked="0" layoutInCell="1" allowOverlap="1">
            <wp:simplePos x="0" y="0"/>
            <wp:positionH relativeFrom="column">
              <wp:posOffset>-476250</wp:posOffset>
            </wp:positionH>
            <wp:positionV relativeFrom="paragraph">
              <wp:posOffset>168910</wp:posOffset>
            </wp:positionV>
            <wp:extent cx="6972300" cy="7867650"/>
            <wp:effectExtent l="19050" t="0" r="0" b="0"/>
            <wp:wrapNone/>
            <wp:docPr id="1" name="Picture 0" descr="GoalsDaktron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sDaktronics.jpg"/>
                    <pic:cNvPicPr/>
                  </pic:nvPicPr>
                  <pic:blipFill>
                    <a:blip r:embed="rId28" cstate="print"/>
                    <a:srcRect l="5882" t="9091" b="9091"/>
                    <a:stretch>
                      <a:fillRect/>
                    </a:stretch>
                  </pic:blipFill>
                  <pic:spPr>
                    <a:xfrm>
                      <a:off x="0" y="0"/>
                      <a:ext cx="6972300" cy="7867650"/>
                    </a:xfrm>
                    <a:prstGeom prst="rect">
                      <a:avLst/>
                    </a:prstGeom>
                  </pic:spPr>
                </pic:pic>
              </a:graphicData>
            </a:graphic>
          </wp:anchor>
        </w:drawing>
      </w:r>
      <w:r w:rsidR="000A4B2F">
        <w:rPr>
          <w:rFonts w:ascii="Arial" w:hAnsi="Arial" w:cs="Arial"/>
          <w:noProof/>
          <w:sz w:val="24"/>
          <w:szCs w:val="24"/>
          <w:lang w:eastAsia="zh-TW"/>
        </w:rPr>
        <w:pict>
          <v:shape id="_x0000_s1380" type="#_x0000_t202" style="position:absolute;margin-left:1.3pt;margin-top:23.8pt;width:452.6pt;height:37.35pt;z-index:251767808;mso-position-horizontal-relative:text;mso-position-vertical-relative:text;mso-width-relative:margin;mso-height-relative:margin" filled="f" stroked="f">
            <v:textbox style="mso-next-textbox:#_x0000_s1380">
              <w:txbxContent>
                <w:p w:rsidR="00026BCF" w:rsidRPr="00830566" w:rsidRDefault="00026BCF">
                  <w:pPr>
                    <w:rPr>
                      <w:rFonts w:ascii="Arial" w:hAnsi="Arial" w:cs="Arial"/>
                      <w:sz w:val="20"/>
                      <w:szCs w:val="20"/>
                    </w:rPr>
                  </w:pPr>
                  <w:r w:rsidRPr="00830566">
                    <w:rPr>
                      <w:rFonts w:ascii="Arial" w:hAnsi="Arial" w:cs="Arial"/>
                      <w:sz w:val="20"/>
                      <w:szCs w:val="20"/>
                    </w:rPr>
                    <w:t>Table 7a Amway Center Short and Long Term Goals supporting the Daktronics, Inc Super System</w:t>
                  </w:r>
                </w:p>
              </w:txbxContent>
            </v:textbox>
          </v:shape>
        </w:pict>
      </w:r>
    </w:p>
    <w:p w:rsidR="00812492" w:rsidRPr="00691208" w:rsidRDefault="00812492" w:rsidP="00DE617D">
      <w:pPr>
        <w:rPr>
          <w:rFonts w:ascii="Arial" w:hAnsi="Arial" w:cs="Arial"/>
          <w:sz w:val="24"/>
          <w:szCs w:val="24"/>
        </w:rPr>
      </w:pPr>
    </w:p>
    <w:p w:rsidR="00812492" w:rsidRPr="00691208" w:rsidRDefault="00812492" w:rsidP="00DE617D">
      <w:pPr>
        <w:rPr>
          <w:rFonts w:ascii="Arial" w:hAnsi="Arial" w:cs="Arial"/>
          <w:sz w:val="24"/>
          <w:szCs w:val="24"/>
        </w:rPr>
      </w:pPr>
    </w:p>
    <w:p w:rsidR="00812492" w:rsidRPr="00691208" w:rsidRDefault="00812492" w:rsidP="00DE617D">
      <w:pPr>
        <w:rPr>
          <w:rFonts w:ascii="Arial" w:hAnsi="Arial" w:cs="Arial"/>
          <w:sz w:val="24"/>
          <w:szCs w:val="24"/>
        </w:rPr>
      </w:pPr>
    </w:p>
    <w:p w:rsidR="00812492" w:rsidRPr="00691208" w:rsidRDefault="00812492" w:rsidP="00DE617D">
      <w:pPr>
        <w:rPr>
          <w:rFonts w:ascii="Arial" w:hAnsi="Arial" w:cs="Arial"/>
          <w:sz w:val="24"/>
          <w:szCs w:val="24"/>
        </w:rPr>
      </w:pPr>
    </w:p>
    <w:p w:rsidR="00812492" w:rsidRPr="00691208" w:rsidRDefault="00812492" w:rsidP="00DE617D">
      <w:pPr>
        <w:rPr>
          <w:rFonts w:ascii="Arial" w:hAnsi="Arial" w:cs="Arial"/>
          <w:sz w:val="24"/>
          <w:szCs w:val="24"/>
        </w:rPr>
      </w:pPr>
    </w:p>
    <w:p w:rsidR="00812492" w:rsidRPr="00691208" w:rsidRDefault="00812492" w:rsidP="00DE617D">
      <w:pPr>
        <w:rPr>
          <w:rFonts w:ascii="Arial" w:hAnsi="Arial" w:cs="Arial"/>
          <w:sz w:val="24"/>
          <w:szCs w:val="24"/>
        </w:rPr>
      </w:pPr>
    </w:p>
    <w:p w:rsidR="00812492" w:rsidRPr="00691208" w:rsidRDefault="00812492" w:rsidP="00DE617D">
      <w:pPr>
        <w:rPr>
          <w:rFonts w:ascii="Arial" w:hAnsi="Arial" w:cs="Arial"/>
          <w:sz w:val="24"/>
          <w:szCs w:val="24"/>
        </w:rPr>
      </w:pPr>
    </w:p>
    <w:p w:rsidR="00812492" w:rsidRPr="00691208" w:rsidRDefault="00812492" w:rsidP="00DE617D">
      <w:pPr>
        <w:rPr>
          <w:rFonts w:ascii="Arial" w:hAnsi="Arial" w:cs="Arial"/>
          <w:sz w:val="24"/>
          <w:szCs w:val="24"/>
        </w:rPr>
      </w:pPr>
    </w:p>
    <w:p w:rsidR="00812492" w:rsidRPr="00691208" w:rsidRDefault="00812492" w:rsidP="00DE617D">
      <w:pPr>
        <w:rPr>
          <w:rFonts w:ascii="Arial" w:hAnsi="Arial" w:cs="Arial"/>
          <w:sz w:val="24"/>
          <w:szCs w:val="24"/>
        </w:rPr>
      </w:pPr>
    </w:p>
    <w:p w:rsidR="00812492" w:rsidRPr="00691208" w:rsidRDefault="00812492" w:rsidP="00DE617D">
      <w:pPr>
        <w:rPr>
          <w:rFonts w:ascii="Arial" w:hAnsi="Arial" w:cs="Arial"/>
          <w:sz w:val="24"/>
          <w:szCs w:val="24"/>
        </w:rPr>
      </w:pPr>
    </w:p>
    <w:p w:rsidR="00812492" w:rsidRPr="00691208" w:rsidRDefault="00812492" w:rsidP="00DE617D">
      <w:pPr>
        <w:rPr>
          <w:rFonts w:ascii="Arial" w:hAnsi="Arial" w:cs="Arial"/>
          <w:sz w:val="24"/>
          <w:szCs w:val="24"/>
        </w:rPr>
      </w:pPr>
    </w:p>
    <w:p w:rsidR="00812492" w:rsidRPr="00691208" w:rsidRDefault="00812492" w:rsidP="00DE617D">
      <w:pPr>
        <w:rPr>
          <w:rFonts w:ascii="Arial" w:hAnsi="Arial" w:cs="Arial"/>
          <w:sz w:val="24"/>
          <w:szCs w:val="24"/>
        </w:rPr>
      </w:pPr>
    </w:p>
    <w:p w:rsidR="00812492" w:rsidRPr="00691208" w:rsidRDefault="00812492" w:rsidP="00DE617D">
      <w:pPr>
        <w:rPr>
          <w:rFonts w:ascii="Arial" w:hAnsi="Arial" w:cs="Arial"/>
          <w:sz w:val="24"/>
          <w:szCs w:val="24"/>
        </w:rPr>
      </w:pPr>
    </w:p>
    <w:p w:rsidR="00812492" w:rsidRPr="00691208" w:rsidRDefault="00812492" w:rsidP="00DE617D">
      <w:pPr>
        <w:rPr>
          <w:rFonts w:ascii="Arial" w:hAnsi="Arial" w:cs="Arial"/>
          <w:sz w:val="24"/>
          <w:szCs w:val="24"/>
        </w:rPr>
      </w:pPr>
    </w:p>
    <w:p w:rsidR="00812492" w:rsidRPr="00691208" w:rsidRDefault="00812492" w:rsidP="00DE617D">
      <w:pPr>
        <w:rPr>
          <w:rFonts w:ascii="Arial" w:hAnsi="Arial" w:cs="Arial"/>
          <w:sz w:val="24"/>
          <w:szCs w:val="24"/>
        </w:rPr>
      </w:pPr>
    </w:p>
    <w:p w:rsidR="00812492" w:rsidRPr="00691208" w:rsidRDefault="00812492" w:rsidP="00DE617D">
      <w:pPr>
        <w:rPr>
          <w:rFonts w:ascii="Arial" w:hAnsi="Arial" w:cs="Arial"/>
          <w:sz w:val="24"/>
          <w:szCs w:val="24"/>
        </w:rPr>
      </w:pPr>
    </w:p>
    <w:p w:rsidR="00812492" w:rsidRPr="00691208" w:rsidRDefault="00812492" w:rsidP="00DE617D">
      <w:pPr>
        <w:rPr>
          <w:rFonts w:ascii="Arial" w:hAnsi="Arial" w:cs="Arial"/>
          <w:sz w:val="24"/>
          <w:szCs w:val="24"/>
        </w:rPr>
      </w:pPr>
    </w:p>
    <w:p w:rsidR="00812492" w:rsidRPr="00691208" w:rsidRDefault="00812492" w:rsidP="00DE617D">
      <w:pPr>
        <w:rPr>
          <w:rFonts w:ascii="Arial" w:hAnsi="Arial" w:cs="Arial"/>
          <w:sz w:val="24"/>
          <w:szCs w:val="24"/>
        </w:rPr>
      </w:pPr>
    </w:p>
    <w:p w:rsidR="00812492" w:rsidRPr="00691208" w:rsidRDefault="00812492" w:rsidP="00DE617D">
      <w:pPr>
        <w:rPr>
          <w:rFonts w:ascii="Arial" w:hAnsi="Arial" w:cs="Arial"/>
          <w:sz w:val="24"/>
          <w:szCs w:val="24"/>
        </w:rPr>
      </w:pPr>
    </w:p>
    <w:p w:rsidR="00812492" w:rsidRPr="00691208" w:rsidRDefault="00812492" w:rsidP="00DE617D">
      <w:pPr>
        <w:rPr>
          <w:rFonts w:ascii="Arial" w:hAnsi="Arial" w:cs="Arial"/>
          <w:sz w:val="24"/>
          <w:szCs w:val="24"/>
        </w:rPr>
      </w:pPr>
    </w:p>
    <w:p w:rsidR="0083179C" w:rsidRPr="00691208" w:rsidRDefault="0083179C" w:rsidP="00DE617D">
      <w:pPr>
        <w:rPr>
          <w:rFonts w:ascii="Arial" w:hAnsi="Arial" w:cs="Arial"/>
          <w:sz w:val="24"/>
          <w:szCs w:val="24"/>
        </w:rPr>
      </w:pPr>
    </w:p>
    <w:p w:rsidR="00B42792" w:rsidRPr="00691208" w:rsidRDefault="00E50954" w:rsidP="00704567">
      <w:pPr>
        <w:spacing w:before="100" w:beforeAutospacing="1" w:after="100" w:afterAutospacing="1" w:line="240" w:lineRule="auto"/>
        <w:jc w:val="center"/>
        <w:rPr>
          <w:rFonts w:ascii="Arial" w:eastAsia="Times New Roman" w:hAnsi="Arial" w:cs="Arial"/>
          <w:bCs/>
          <w:sz w:val="24"/>
          <w:szCs w:val="24"/>
        </w:rPr>
      </w:pPr>
      <w:r w:rsidRPr="00691208">
        <w:rPr>
          <w:rFonts w:ascii="Arial" w:eastAsia="Times New Roman" w:hAnsi="Arial" w:cs="Arial"/>
          <w:bCs/>
          <w:sz w:val="24"/>
          <w:szCs w:val="24"/>
        </w:rPr>
        <w:t>SMARTER Project</w:t>
      </w:r>
      <w:r w:rsidR="00704567" w:rsidRPr="00691208">
        <w:rPr>
          <w:rFonts w:ascii="Arial" w:eastAsia="Times New Roman" w:hAnsi="Arial" w:cs="Arial"/>
          <w:bCs/>
          <w:sz w:val="24"/>
          <w:szCs w:val="24"/>
        </w:rPr>
        <w:br/>
      </w:r>
      <w:r w:rsidR="00B2578B" w:rsidRPr="00691208">
        <w:rPr>
          <w:rFonts w:ascii="Arial" w:hAnsi="Arial" w:cs="Arial"/>
          <w:sz w:val="24"/>
          <w:szCs w:val="24"/>
        </w:rPr>
        <w:t xml:space="preserve">S = </w:t>
      </w:r>
      <w:r w:rsidR="00AA3EF4" w:rsidRPr="00691208">
        <w:rPr>
          <w:rFonts w:ascii="Arial" w:hAnsi="Arial" w:cs="Arial"/>
          <w:sz w:val="24"/>
          <w:szCs w:val="24"/>
        </w:rPr>
        <w:t>Specific</w:t>
      </w:r>
      <w:r w:rsidR="00B2578B" w:rsidRPr="00691208">
        <w:rPr>
          <w:rFonts w:ascii="Arial" w:hAnsi="Arial" w:cs="Arial"/>
          <w:sz w:val="24"/>
          <w:szCs w:val="24"/>
        </w:rPr>
        <w:t xml:space="preserve"> </w:t>
      </w:r>
    </w:p>
    <w:p w:rsidR="00B04F50" w:rsidRPr="00691208" w:rsidRDefault="00F84A63" w:rsidP="004E558D">
      <w:pPr>
        <w:spacing w:after="0" w:line="480" w:lineRule="auto"/>
        <w:jc w:val="center"/>
        <w:rPr>
          <w:rFonts w:ascii="Arial" w:hAnsi="Arial" w:cs="Arial"/>
          <w:sz w:val="24"/>
          <w:szCs w:val="24"/>
        </w:rPr>
      </w:pPr>
      <w:r w:rsidRPr="00691208">
        <w:rPr>
          <w:rFonts w:ascii="Arial" w:hAnsi="Arial" w:cs="Arial"/>
          <w:sz w:val="24"/>
          <w:szCs w:val="24"/>
        </w:rPr>
        <w:lastRenderedPageBreak/>
        <w:t xml:space="preserve">The </w:t>
      </w:r>
      <w:r w:rsidR="00BC5E88" w:rsidRPr="00691208">
        <w:rPr>
          <w:rFonts w:ascii="Arial" w:hAnsi="Arial" w:cs="Arial"/>
          <w:sz w:val="24"/>
          <w:szCs w:val="24"/>
        </w:rPr>
        <w:t>S</w:t>
      </w:r>
      <w:r w:rsidRPr="00691208">
        <w:rPr>
          <w:rFonts w:ascii="Arial" w:hAnsi="Arial" w:cs="Arial"/>
          <w:sz w:val="24"/>
          <w:szCs w:val="24"/>
        </w:rPr>
        <w:t xml:space="preserve">pecified </w:t>
      </w:r>
      <w:r w:rsidR="00BC5E88" w:rsidRPr="00691208">
        <w:rPr>
          <w:rFonts w:ascii="Arial" w:hAnsi="Arial" w:cs="Arial"/>
          <w:sz w:val="24"/>
          <w:szCs w:val="24"/>
        </w:rPr>
        <w:t>S</w:t>
      </w:r>
      <w:r w:rsidRPr="00691208">
        <w:rPr>
          <w:rFonts w:ascii="Arial" w:hAnsi="Arial" w:cs="Arial"/>
          <w:sz w:val="24"/>
          <w:szCs w:val="24"/>
        </w:rPr>
        <w:t xml:space="preserve">teps that take </w:t>
      </w:r>
      <w:r w:rsidR="00BC5E88" w:rsidRPr="00691208">
        <w:rPr>
          <w:rFonts w:ascii="Arial" w:hAnsi="Arial" w:cs="Arial"/>
          <w:sz w:val="24"/>
          <w:szCs w:val="24"/>
        </w:rPr>
        <w:t>P</w:t>
      </w:r>
      <w:r w:rsidRPr="00691208">
        <w:rPr>
          <w:rFonts w:ascii="Arial" w:hAnsi="Arial" w:cs="Arial"/>
          <w:sz w:val="24"/>
          <w:szCs w:val="24"/>
        </w:rPr>
        <w:t xml:space="preserve">lace in </w:t>
      </w:r>
      <w:r w:rsidR="00BC5E88" w:rsidRPr="00691208">
        <w:rPr>
          <w:rFonts w:ascii="Arial" w:hAnsi="Arial" w:cs="Arial"/>
          <w:sz w:val="24"/>
          <w:szCs w:val="24"/>
        </w:rPr>
        <w:t>C</w:t>
      </w:r>
      <w:r w:rsidRPr="00691208">
        <w:rPr>
          <w:rFonts w:ascii="Arial" w:hAnsi="Arial" w:cs="Arial"/>
          <w:sz w:val="24"/>
          <w:szCs w:val="24"/>
        </w:rPr>
        <w:t>ompleting a</w:t>
      </w:r>
      <w:r w:rsidR="00074116" w:rsidRPr="00691208">
        <w:rPr>
          <w:rFonts w:ascii="Arial" w:hAnsi="Arial" w:cs="Arial"/>
          <w:sz w:val="24"/>
          <w:szCs w:val="24"/>
        </w:rPr>
        <w:t xml:space="preserve"> </w:t>
      </w:r>
      <w:r w:rsidR="00BC5E88" w:rsidRPr="00691208">
        <w:rPr>
          <w:rFonts w:ascii="Arial" w:hAnsi="Arial" w:cs="Arial"/>
          <w:sz w:val="24"/>
          <w:szCs w:val="24"/>
        </w:rPr>
        <w:t>P</w:t>
      </w:r>
      <w:r w:rsidR="00074116" w:rsidRPr="00691208">
        <w:rPr>
          <w:rFonts w:ascii="Arial" w:hAnsi="Arial" w:cs="Arial"/>
          <w:sz w:val="24"/>
          <w:szCs w:val="24"/>
        </w:rPr>
        <w:t>roject</w:t>
      </w:r>
    </w:p>
    <w:p w:rsidR="006F7D94" w:rsidRPr="00691208" w:rsidRDefault="00067FF1" w:rsidP="00B939A4">
      <w:pPr>
        <w:spacing w:after="0" w:line="480" w:lineRule="auto"/>
        <w:ind w:firstLine="720"/>
        <w:rPr>
          <w:rFonts w:ascii="Arial" w:hAnsi="Arial" w:cs="Arial"/>
          <w:sz w:val="24"/>
          <w:szCs w:val="24"/>
        </w:rPr>
      </w:pPr>
      <w:r w:rsidRPr="00691208">
        <w:rPr>
          <w:rFonts w:ascii="Arial" w:hAnsi="Arial" w:cs="Arial"/>
          <w:sz w:val="24"/>
          <w:szCs w:val="24"/>
        </w:rPr>
        <w:t xml:space="preserve">On </w:t>
      </w:r>
      <w:r w:rsidR="00DB62F3" w:rsidRPr="00691208">
        <w:rPr>
          <w:rFonts w:ascii="Arial" w:hAnsi="Arial" w:cs="Arial"/>
          <w:sz w:val="24"/>
          <w:szCs w:val="24"/>
        </w:rPr>
        <w:t>July</w:t>
      </w:r>
      <w:r w:rsidRPr="00691208">
        <w:rPr>
          <w:rFonts w:ascii="Arial" w:hAnsi="Arial" w:cs="Arial"/>
          <w:sz w:val="24"/>
          <w:szCs w:val="24"/>
        </w:rPr>
        <w:t xml:space="preserve"> 26, 2007 the Orange Cou</w:t>
      </w:r>
      <w:r w:rsidR="00E5659F" w:rsidRPr="00691208">
        <w:rPr>
          <w:rFonts w:ascii="Arial" w:hAnsi="Arial" w:cs="Arial"/>
          <w:sz w:val="24"/>
          <w:szCs w:val="24"/>
        </w:rPr>
        <w:t>n</w:t>
      </w:r>
      <w:r w:rsidRPr="00691208">
        <w:rPr>
          <w:rFonts w:ascii="Arial" w:hAnsi="Arial" w:cs="Arial"/>
          <w:sz w:val="24"/>
          <w:szCs w:val="24"/>
        </w:rPr>
        <w:t xml:space="preserve">ty </w:t>
      </w:r>
      <w:r w:rsidR="00DB62F3" w:rsidRPr="00691208">
        <w:rPr>
          <w:rFonts w:ascii="Arial" w:hAnsi="Arial" w:cs="Arial"/>
          <w:sz w:val="24"/>
          <w:szCs w:val="24"/>
        </w:rPr>
        <w:t>Commission</w:t>
      </w:r>
      <w:r w:rsidRPr="00691208">
        <w:rPr>
          <w:rFonts w:ascii="Arial" w:hAnsi="Arial" w:cs="Arial"/>
          <w:sz w:val="24"/>
          <w:szCs w:val="24"/>
        </w:rPr>
        <w:t xml:space="preserve"> approved a state of the art events center, performing arts center and </w:t>
      </w:r>
      <w:r w:rsidR="00DB62F3" w:rsidRPr="00691208">
        <w:rPr>
          <w:rFonts w:ascii="Arial" w:hAnsi="Arial" w:cs="Arial"/>
          <w:sz w:val="24"/>
          <w:szCs w:val="24"/>
        </w:rPr>
        <w:t>renovation</w:t>
      </w:r>
      <w:r w:rsidRPr="00691208">
        <w:rPr>
          <w:rFonts w:ascii="Arial" w:hAnsi="Arial" w:cs="Arial"/>
          <w:sz w:val="24"/>
          <w:szCs w:val="24"/>
        </w:rPr>
        <w:t xml:space="preserve"> to the citrus </w:t>
      </w:r>
      <w:r w:rsidR="00DB62F3" w:rsidRPr="00691208">
        <w:rPr>
          <w:rFonts w:ascii="Arial" w:hAnsi="Arial" w:cs="Arial"/>
          <w:sz w:val="24"/>
          <w:szCs w:val="24"/>
        </w:rPr>
        <w:t>bowl</w:t>
      </w:r>
      <w:r w:rsidRPr="00691208">
        <w:rPr>
          <w:rFonts w:ascii="Arial" w:hAnsi="Arial" w:cs="Arial"/>
          <w:sz w:val="24"/>
          <w:szCs w:val="24"/>
        </w:rPr>
        <w:t xml:space="preserve"> stadium. The ground breaking was held on July 29 2008. August 5 2009 the Amway Center was named and October 1, 2010 the Amway center opened. It is </w:t>
      </w:r>
      <w:r w:rsidR="00DB62F3" w:rsidRPr="00691208">
        <w:rPr>
          <w:rFonts w:ascii="Arial" w:hAnsi="Arial" w:cs="Arial"/>
          <w:sz w:val="24"/>
          <w:szCs w:val="24"/>
        </w:rPr>
        <w:t>owned and</w:t>
      </w:r>
      <w:r w:rsidRPr="00691208">
        <w:rPr>
          <w:rFonts w:ascii="Arial" w:hAnsi="Arial" w:cs="Arial"/>
          <w:sz w:val="24"/>
          <w:szCs w:val="24"/>
        </w:rPr>
        <w:t xml:space="preserve"> operated by the </w:t>
      </w:r>
      <w:r w:rsidR="00B939A4" w:rsidRPr="00691208">
        <w:rPr>
          <w:rFonts w:ascii="Arial" w:hAnsi="Arial" w:cs="Arial"/>
          <w:sz w:val="24"/>
          <w:szCs w:val="24"/>
        </w:rPr>
        <w:t>City</w:t>
      </w:r>
      <w:r w:rsidRPr="00691208">
        <w:rPr>
          <w:rFonts w:ascii="Arial" w:hAnsi="Arial" w:cs="Arial"/>
          <w:sz w:val="24"/>
          <w:szCs w:val="24"/>
        </w:rPr>
        <w:t xml:space="preserve"> of</w:t>
      </w:r>
      <w:r w:rsidR="00B939A4" w:rsidRPr="00691208">
        <w:rPr>
          <w:rFonts w:ascii="Arial" w:hAnsi="Arial" w:cs="Arial"/>
          <w:sz w:val="24"/>
          <w:szCs w:val="24"/>
        </w:rPr>
        <w:t xml:space="preserve"> </w:t>
      </w:r>
      <w:r w:rsidRPr="00691208">
        <w:rPr>
          <w:rFonts w:ascii="Arial" w:hAnsi="Arial" w:cs="Arial"/>
          <w:sz w:val="24"/>
          <w:szCs w:val="24"/>
        </w:rPr>
        <w:t>Orlando</w:t>
      </w:r>
      <w:r w:rsidR="001B0004" w:rsidRPr="00691208">
        <w:rPr>
          <w:rFonts w:ascii="Arial" w:hAnsi="Arial" w:cs="Arial"/>
          <w:sz w:val="24"/>
          <w:szCs w:val="24"/>
        </w:rPr>
        <w:t xml:space="preserve">. It </w:t>
      </w:r>
      <w:r w:rsidRPr="00691208">
        <w:rPr>
          <w:rFonts w:ascii="Arial" w:hAnsi="Arial" w:cs="Arial"/>
          <w:sz w:val="24"/>
          <w:szCs w:val="24"/>
        </w:rPr>
        <w:t xml:space="preserve">will hold national events, concerts and shows. </w:t>
      </w:r>
    </w:p>
    <w:p w:rsidR="00D44EC3" w:rsidRPr="00691208" w:rsidRDefault="00D44EC3" w:rsidP="004E558D">
      <w:pPr>
        <w:spacing w:after="0" w:line="480" w:lineRule="auto"/>
        <w:rPr>
          <w:rFonts w:ascii="Arial" w:hAnsi="Arial" w:cs="Arial"/>
          <w:sz w:val="24"/>
          <w:szCs w:val="24"/>
        </w:rPr>
      </w:pPr>
      <w:r w:rsidRPr="00691208">
        <w:rPr>
          <w:rFonts w:ascii="Arial" w:hAnsi="Arial" w:cs="Arial"/>
          <w:sz w:val="24"/>
          <w:szCs w:val="24"/>
        </w:rPr>
        <w:t xml:space="preserve"> </w:t>
      </w:r>
      <w:r w:rsidR="00B939A4" w:rsidRPr="00691208">
        <w:rPr>
          <w:rFonts w:ascii="Arial" w:hAnsi="Arial" w:cs="Arial"/>
          <w:sz w:val="24"/>
          <w:szCs w:val="24"/>
        </w:rPr>
        <w:tab/>
      </w:r>
      <w:r w:rsidRPr="00691208">
        <w:rPr>
          <w:rFonts w:ascii="Arial" w:hAnsi="Arial" w:cs="Arial"/>
          <w:sz w:val="24"/>
          <w:szCs w:val="24"/>
        </w:rPr>
        <w:t>The</w:t>
      </w:r>
      <w:r w:rsidR="00B939A4" w:rsidRPr="00691208">
        <w:rPr>
          <w:rFonts w:ascii="Arial" w:hAnsi="Arial" w:cs="Arial"/>
          <w:sz w:val="24"/>
          <w:szCs w:val="24"/>
        </w:rPr>
        <w:t xml:space="preserve"> Ci</w:t>
      </w:r>
      <w:r w:rsidRPr="00691208">
        <w:rPr>
          <w:rFonts w:ascii="Arial" w:hAnsi="Arial" w:cs="Arial"/>
          <w:sz w:val="24"/>
          <w:szCs w:val="24"/>
        </w:rPr>
        <w:t>ty of Orlando began a revitalizing program of the Parramore neighborhood, which is home to the arena. The city worked closely with local minority and women owned businesses to build this environmentally friendly building. It is designed to refl</w:t>
      </w:r>
      <w:r w:rsidR="001B0004" w:rsidRPr="00691208">
        <w:rPr>
          <w:rFonts w:ascii="Arial" w:hAnsi="Arial" w:cs="Arial"/>
          <w:sz w:val="24"/>
          <w:szCs w:val="24"/>
        </w:rPr>
        <w:t>ect the community. The n</w:t>
      </w:r>
      <w:r w:rsidR="00DB62F3" w:rsidRPr="00691208">
        <w:rPr>
          <w:rFonts w:ascii="Arial" w:hAnsi="Arial" w:cs="Arial"/>
          <w:sz w:val="24"/>
          <w:szCs w:val="24"/>
        </w:rPr>
        <w:t>ew center has</w:t>
      </w:r>
      <w:r w:rsidRPr="00691208">
        <w:rPr>
          <w:rFonts w:ascii="Arial" w:hAnsi="Arial" w:cs="Arial"/>
          <w:sz w:val="24"/>
          <w:szCs w:val="24"/>
        </w:rPr>
        <w:t xml:space="preserve"> a blend of glass and metal with an ever changing graphic monumental wall. The Amway Center is 875,000 square feet.  It is also constructed as an environmentally “green” building. </w:t>
      </w:r>
    </w:p>
    <w:p w:rsidR="00D44EC3" w:rsidRPr="00691208" w:rsidRDefault="00D44EC3" w:rsidP="00B939A4">
      <w:pPr>
        <w:spacing w:after="0" w:line="480" w:lineRule="auto"/>
        <w:ind w:firstLine="720"/>
        <w:rPr>
          <w:rFonts w:ascii="Arial" w:hAnsi="Arial" w:cs="Arial"/>
          <w:sz w:val="24"/>
          <w:szCs w:val="24"/>
        </w:rPr>
      </w:pPr>
      <w:r w:rsidRPr="00691208">
        <w:rPr>
          <w:rFonts w:ascii="Arial" w:hAnsi="Arial" w:cs="Arial"/>
          <w:sz w:val="24"/>
          <w:szCs w:val="24"/>
        </w:rPr>
        <w:t>The Magic contributed $50 million toward the construction of the center that si</w:t>
      </w:r>
      <w:r w:rsidR="00DB62F3" w:rsidRPr="00691208">
        <w:rPr>
          <w:rFonts w:ascii="Arial" w:hAnsi="Arial" w:cs="Arial"/>
          <w:sz w:val="24"/>
          <w:szCs w:val="24"/>
        </w:rPr>
        <w:t>tes in 8.75 acres.  The new Amway Center has</w:t>
      </w:r>
      <w:r w:rsidRPr="00691208">
        <w:rPr>
          <w:rFonts w:ascii="Arial" w:hAnsi="Arial" w:cs="Arial"/>
          <w:sz w:val="24"/>
          <w:szCs w:val="24"/>
        </w:rPr>
        <w:t xml:space="preserve"> 8 levels, holds 20,000 seats and has 11,000 parking </w:t>
      </w:r>
      <w:r w:rsidR="00DB62F3" w:rsidRPr="00691208">
        <w:rPr>
          <w:rFonts w:ascii="Arial" w:hAnsi="Arial" w:cs="Arial"/>
          <w:sz w:val="24"/>
          <w:szCs w:val="24"/>
        </w:rPr>
        <w:t>spaces in the area. The new center also</w:t>
      </w:r>
      <w:r w:rsidRPr="00691208">
        <w:rPr>
          <w:rFonts w:ascii="Arial" w:hAnsi="Arial" w:cs="Arial"/>
          <w:sz w:val="24"/>
          <w:szCs w:val="24"/>
        </w:rPr>
        <w:t xml:space="preserve"> has retail stores</w:t>
      </w:r>
      <w:r w:rsidR="00DB62F3" w:rsidRPr="00691208">
        <w:rPr>
          <w:rFonts w:ascii="Arial" w:hAnsi="Arial" w:cs="Arial"/>
          <w:sz w:val="24"/>
          <w:szCs w:val="24"/>
        </w:rPr>
        <w:t>, restaurants</w:t>
      </w:r>
      <w:r w:rsidRPr="00691208">
        <w:rPr>
          <w:rFonts w:ascii="Arial" w:hAnsi="Arial" w:cs="Arial"/>
          <w:sz w:val="24"/>
          <w:szCs w:val="24"/>
        </w:rPr>
        <w:t xml:space="preserve"> and bars. </w:t>
      </w:r>
      <w:r w:rsidR="00E5659F" w:rsidRPr="00691208">
        <w:rPr>
          <w:rFonts w:ascii="Arial" w:hAnsi="Arial" w:cs="Arial"/>
          <w:sz w:val="24"/>
          <w:szCs w:val="24"/>
        </w:rPr>
        <w:t>There is also a</w:t>
      </w:r>
      <w:r w:rsidR="00DB62F3" w:rsidRPr="00691208">
        <w:rPr>
          <w:rFonts w:ascii="Arial" w:hAnsi="Arial" w:cs="Arial"/>
          <w:sz w:val="24"/>
          <w:szCs w:val="24"/>
        </w:rPr>
        <w:t>n</w:t>
      </w:r>
      <w:r w:rsidR="00E5659F" w:rsidRPr="00691208">
        <w:rPr>
          <w:rFonts w:ascii="Arial" w:hAnsi="Arial" w:cs="Arial"/>
          <w:sz w:val="24"/>
          <w:szCs w:val="24"/>
        </w:rPr>
        <w:t xml:space="preserve"> iconic 180 foot tall tower with sky bar and sky terrace at the top.</w:t>
      </w:r>
      <w:r w:rsidR="00DB62F3" w:rsidRPr="00691208">
        <w:rPr>
          <w:rFonts w:ascii="Arial" w:hAnsi="Arial" w:cs="Arial"/>
          <w:sz w:val="24"/>
          <w:szCs w:val="24"/>
        </w:rPr>
        <w:t xml:space="preserve"> </w:t>
      </w:r>
    </w:p>
    <w:p w:rsidR="00193A4D" w:rsidRPr="00691208" w:rsidRDefault="00193A4D" w:rsidP="004E558D">
      <w:pPr>
        <w:spacing w:after="0" w:line="480" w:lineRule="auto"/>
        <w:rPr>
          <w:rFonts w:ascii="Arial" w:hAnsi="Arial" w:cs="Arial"/>
          <w:sz w:val="24"/>
          <w:szCs w:val="24"/>
        </w:rPr>
      </w:pPr>
      <w:r w:rsidRPr="00691208">
        <w:rPr>
          <w:rFonts w:ascii="Arial" w:hAnsi="Arial" w:cs="Arial"/>
          <w:sz w:val="24"/>
          <w:szCs w:val="24"/>
        </w:rPr>
        <w:t xml:space="preserve">The City will also be conducting a community venue project.  The city will help residents get jobs and clean up </w:t>
      </w:r>
      <w:r w:rsidR="00AD1B3A" w:rsidRPr="00691208">
        <w:rPr>
          <w:rFonts w:ascii="Arial" w:hAnsi="Arial" w:cs="Arial"/>
          <w:sz w:val="24"/>
          <w:szCs w:val="24"/>
        </w:rPr>
        <w:t>the Parramore neighborhood. The</w:t>
      </w:r>
      <w:r w:rsidRPr="00691208">
        <w:rPr>
          <w:rFonts w:ascii="Arial" w:hAnsi="Arial" w:cs="Arial"/>
          <w:sz w:val="24"/>
          <w:szCs w:val="24"/>
        </w:rPr>
        <w:t xml:space="preserve"> Parramore Heritage </w:t>
      </w:r>
      <w:r w:rsidR="00034457" w:rsidRPr="00691208">
        <w:rPr>
          <w:rFonts w:ascii="Arial" w:hAnsi="Arial" w:cs="Arial"/>
          <w:sz w:val="24"/>
          <w:szCs w:val="24"/>
        </w:rPr>
        <w:t xml:space="preserve">Park </w:t>
      </w:r>
      <w:r w:rsidR="005A3C79" w:rsidRPr="00691208">
        <w:rPr>
          <w:rFonts w:ascii="Arial" w:hAnsi="Arial" w:cs="Arial"/>
          <w:sz w:val="24"/>
          <w:szCs w:val="24"/>
        </w:rPr>
        <w:t>has</w:t>
      </w:r>
      <w:r w:rsidRPr="00691208">
        <w:rPr>
          <w:rFonts w:ascii="Arial" w:hAnsi="Arial" w:cs="Arial"/>
          <w:sz w:val="24"/>
          <w:szCs w:val="24"/>
        </w:rPr>
        <w:t xml:space="preserve"> space fo</w:t>
      </w:r>
      <w:r w:rsidR="00B329BE" w:rsidRPr="00691208">
        <w:rPr>
          <w:rFonts w:ascii="Arial" w:hAnsi="Arial" w:cs="Arial"/>
          <w:sz w:val="24"/>
          <w:szCs w:val="24"/>
        </w:rPr>
        <w:t>r outdoor activities. They built</w:t>
      </w:r>
      <w:r w:rsidRPr="00691208">
        <w:rPr>
          <w:rFonts w:ascii="Arial" w:hAnsi="Arial" w:cs="Arial"/>
          <w:sz w:val="24"/>
          <w:szCs w:val="24"/>
        </w:rPr>
        <w:t xml:space="preserve"> a kids monument and will construct a playground for the children later this year.  They will also be repairing and adding new sidewalks</w:t>
      </w:r>
      <w:r w:rsidR="00542CAE" w:rsidRPr="00691208">
        <w:rPr>
          <w:rFonts w:ascii="Arial" w:hAnsi="Arial" w:cs="Arial"/>
          <w:sz w:val="24"/>
          <w:szCs w:val="24"/>
        </w:rPr>
        <w:t xml:space="preserve"> with ramps for safety. The city also put up new street lights for safety and planted some trees.  They also put up new decorative fencing on main roads that lead to the interstate.</w:t>
      </w:r>
      <w:r w:rsidR="00B329BE" w:rsidRPr="00691208">
        <w:rPr>
          <w:rFonts w:ascii="Arial" w:hAnsi="Arial" w:cs="Arial"/>
          <w:sz w:val="24"/>
          <w:szCs w:val="24"/>
        </w:rPr>
        <w:t xml:space="preserve"> </w:t>
      </w:r>
      <w:r w:rsidR="00AD1B3A" w:rsidRPr="00691208">
        <w:rPr>
          <w:rFonts w:ascii="Arial" w:hAnsi="Arial" w:cs="Arial"/>
          <w:sz w:val="24"/>
          <w:szCs w:val="24"/>
        </w:rPr>
        <w:t xml:space="preserve"> </w:t>
      </w:r>
    </w:p>
    <w:p w:rsidR="00B329BE" w:rsidRPr="00691208" w:rsidRDefault="00511CA7" w:rsidP="00B939A4">
      <w:pPr>
        <w:spacing w:after="0" w:line="480" w:lineRule="auto"/>
        <w:ind w:firstLine="720"/>
        <w:rPr>
          <w:rFonts w:ascii="Arial" w:hAnsi="Arial" w:cs="Arial"/>
          <w:sz w:val="24"/>
          <w:szCs w:val="24"/>
        </w:rPr>
      </w:pPr>
      <w:r w:rsidRPr="00691208">
        <w:rPr>
          <w:rFonts w:ascii="Arial" w:hAnsi="Arial" w:cs="Arial"/>
          <w:sz w:val="24"/>
          <w:szCs w:val="24"/>
        </w:rPr>
        <w:lastRenderedPageBreak/>
        <w:t>The old are</w:t>
      </w:r>
      <w:r w:rsidR="00B329BE" w:rsidRPr="00691208">
        <w:rPr>
          <w:rFonts w:ascii="Arial" w:hAnsi="Arial" w:cs="Arial"/>
          <w:sz w:val="24"/>
          <w:szCs w:val="24"/>
        </w:rPr>
        <w:t xml:space="preserve">na will be demolished and the land turned into a Creative Village. It will house digital media companies. There will be office space, residential space and room for education, hotels, retail and entertainment.  The goal is to turn the site into a place where </w:t>
      </w:r>
      <w:r w:rsidR="00DF482B" w:rsidRPr="00691208">
        <w:rPr>
          <w:rFonts w:ascii="Arial" w:hAnsi="Arial" w:cs="Arial"/>
          <w:sz w:val="24"/>
          <w:szCs w:val="24"/>
        </w:rPr>
        <w:t>people live work and play.</w:t>
      </w:r>
    </w:p>
    <w:p w:rsidR="00D80100" w:rsidRPr="00691208" w:rsidRDefault="00DF30EC" w:rsidP="0083179C">
      <w:pPr>
        <w:spacing w:line="240" w:lineRule="auto"/>
        <w:jc w:val="center"/>
        <w:rPr>
          <w:rFonts w:ascii="Arial" w:hAnsi="Arial" w:cs="Arial"/>
          <w:sz w:val="24"/>
          <w:szCs w:val="24"/>
        </w:rPr>
      </w:pPr>
      <w:r w:rsidRPr="00691208">
        <w:rPr>
          <w:rFonts w:ascii="Arial" w:hAnsi="Arial" w:cs="Arial"/>
          <w:sz w:val="24"/>
          <w:szCs w:val="24"/>
        </w:rPr>
        <w:t>Measureable</w:t>
      </w:r>
      <w:r w:rsidR="00B2578B" w:rsidRPr="00691208">
        <w:rPr>
          <w:rFonts w:ascii="Arial" w:hAnsi="Arial" w:cs="Arial"/>
          <w:sz w:val="24"/>
          <w:szCs w:val="24"/>
        </w:rPr>
        <w:t xml:space="preserve"> </w:t>
      </w:r>
    </w:p>
    <w:p w:rsidR="009E01EE" w:rsidRPr="00691208" w:rsidRDefault="00B939A4" w:rsidP="00B939A4">
      <w:pPr>
        <w:tabs>
          <w:tab w:val="left" w:pos="720"/>
          <w:tab w:val="left" w:pos="7290"/>
        </w:tabs>
        <w:spacing w:line="240" w:lineRule="auto"/>
        <w:jc w:val="both"/>
        <w:rPr>
          <w:rFonts w:ascii="Arial" w:hAnsi="Arial" w:cs="Arial"/>
          <w:sz w:val="24"/>
          <w:szCs w:val="24"/>
        </w:rPr>
      </w:pPr>
      <w:r w:rsidRPr="00691208">
        <w:rPr>
          <w:rFonts w:ascii="Arial" w:hAnsi="Arial" w:cs="Arial"/>
          <w:sz w:val="24"/>
          <w:szCs w:val="24"/>
        </w:rPr>
        <w:tab/>
      </w:r>
      <w:r w:rsidR="00D80100" w:rsidRPr="00691208">
        <w:rPr>
          <w:rFonts w:ascii="Arial" w:hAnsi="Arial" w:cs="Arial"/>
          <w:sz w:val="24"/>
          <w:szCs w:val="24"/>
        </w:rPr>
        <w:t>Outcome of a notable change or benefits produced from change.</w:t>
      </w:r>
      <w:r w:rsidR="00B2578B" w:rsidRPr="00691208">
        <w:rPr>
          <w:rFonts w:ascii="Arial" w:hAnsi="Arial" w:cs="Arial"/>
          <w:sz w:val="24"/>
          <w:szCs w:val="24"/>
        </w:rPr>
        <w:t xml:space="preserve"> (</w:t>
      </w:r>
      <w:r w:rsidR="008B139B" w:rsidRPr="00691208">
        <w:rPr>
          <w:rFonts w:ascii="Arial" w:hAnsi="Arial" w:cs="Arial"/>
          <w:sz w:val="24"/>
          <w:szCs w:val="24"/>
        </w:rPr>
        <w:t>See</w:t>
      </w:r>
      <w:r w:rsidR="00B2578B" w:rsidRPr="00691208">
        <w:rPr>
          <w:rFonts w:ascii="Arial" w:hAnsi="Arial" w:cs="Arial"/>
          <w:sz w:val="24"/>
          <w:szCs w:val="24"/>
        </w:rPr>
        <w:t xml:space="preserve"> table 8)</w:t>
      </w:r>
    </w:p>
    <w:tbl>
      <w:tblPr>
        <w:tblStyle w:val="TableGrid"/>
        <w:tblW w:w="0" w:type="auto"/>
        <w:jc w:val="center"/>
        <w:tblInd w:w="2610" w:type="dxa"/>
        <w:tblLook w:val="04A0"/>
      </w:tblPr>
      <w:tblGrid>
        <w:gridCol w:w="2889"/>
        <w:gridCol w:w="3324"/>
      </w:tblGrid>
      <w:tr w:rsidR="00DE617D" w:rsidRPr="00691208" w:rsidTr="0000154E">
        <w:trPr>
          <w:trHeight w:val="278"/>
          <w:jc w:val="center"/>
        </w:trPr>
        <w:tc>
          <w:tcPr>
            <w:tcW w:w="2889" w:type="dxa"/>
            <w:shd w:val="clear" w:color="auto" w:fill="F2F2F2" w:themeFill="background1" w:themeFillShade="F2"/>
          </w:tcPr>
          <w:p w:rsidR="00DE617D" w:rsidRPr="00691208" w:rsidRDefault="000A4B2F" w:rsidP="00DE617D">
            <w:pPr>
              <w:spacing w:line="480" w:lineRule="auto"/>
              <w:rPr>
                <w:rFonts w:ascii="Arial" w:hAnsi="Arial" w:cs="Arial"/>
                <w:sz w:val="16"/>
                <w:szCs w:val="16"/>
              </w:rPr>
            </w:pPr>
            <w:r w:rsidRPr="000A4B2F">
              <w:rPr>
                <w:noProof/>
                <w:lang w:eastAsia="zh-TW"/>
              </w:rPr>
              <w:pict>
                <v:shape id="_x0000_s1373" type="#_x0000_t202" style="position:absolute;margin-left:-89.45pt;margin-top:11.55pt;width:91.85pt;height:64.9pt;z-index:251759616;mso-width-relative:margin;mso-height-relative:margin" filled="f" stroked="f">
                  <v:textbox style="mso-next-textbox:#_x0000_s1373">
                    <w:txbxContent>
                      <w:p w:rsidR="00026BCF" w:rsidRPr="008A4CEE" w:rsidRDefault="00026BCF">
                        <w:pPr>
                          <w:rPr>
                            <w:rFonts w:ascii="Arial" w:hAnsi="Arial" w:cs="Arial"/>
                            <w:sz w:val="24"/>
                            <w:szCs w:val="24"/>
                          </w:rPr>
                        </w:pPr>
                        <w:r w:rsidRPr="008A4CEE">
                          <w:rPr>
                            <w:rFonts w:ascii="Arial" w:hAnsi="Arial" w:cs="Arial"/>
                            <w:sz w:val="24"/>
                            <w:szCs w:val="24"/>
                          </w:rPr>
                          <w:t>Table 8</w:t>
                        </w:r>
                        <w:r>
                          <w:rPr>
                            <w:rFonts w:ascii="Arial" w:hAnsi="Arial" w:cs="Arial"/>
                            <w:sz w:val="24"/>
                            <w:szCs w:val="24"/>
                          </w:rPr>
                          <w:br/>
                        </w:r>
                        <w:r w:rsidRPr="008A4CEE">
                          <w:rPr>
                            <w:rFonts w:ascii="Arial" w:hAnsi="Arial" w:cs="Arial"/>
                            <w:sz w:val="24"/>
                            <w:szCs w:val="24"/>
                          </w:rPr>
                          <w:t xml:space="preserve"> Measureable </w:t>
                        </w:r>
                        <w:r>
                          <w:rPr>
                            <w:rFonts w:ascii="Arial" w:hAnsi="Arial" w:cs="Arial"/>
                            <w:sz w:val="24"/>
                            <w:szCs w:val="24"/>
                          </w:rPr>
                          <w:br/>
                        </w:r>
                        <w:r w:rsidRPr="008A4CEE">
                          <w:rPr>
                            <w:rFonts w:ascii="Arial" w:hAnsi="Arial" w:cs="Arial"/>
                            <w:sz w:val="24"/>
                            <w:szCs w:val="24"/>
                          </w:rPr>
                          <w:t>Benefits</w:t>
                        </w:r>
                      </w:p>
                    </w:txbxContent>
                  </v:textbox>
                </v:shape>
              </w:pict>
            </w:r>
            <w:r w:rsidR="00DE617D" w:rsidRPr="00691208">
              <w:rPr>
                <w:rFonts w:ascii="Arial" w:hAnsi="Arial" w:cs="Arial"/>
                <w:sz w:val="16"/>
                <w:szCs w:val="16"/>
              </w:rPr>
              <w:t>Environmentally Friendly</w:t>
            </w:r>
          </w:p>
        </w:tc>
        <w:tc>
          <w:tcPr>
            <w:tcW w:w="3324" w:type="dxa"/>
            <w:shd w:val="clear" w:color="auto" w:fill="F2F2F2" w:themeFill="background1" w:themeFillShade="F2"/>
          </w:tcPr>
          <w:p w:rsidR="00DE617D" w:rsidRPr="00691208" w:rsidRDefault="00DE617D" w:rsidP="00DE617D">
            <w:pPr>
              <w:spacing w:line="480" w:lineRule="auto"/>
              <w:rPr>
                <w:rFonts w:ascii="Arial" w:hAnsi="Arial" w:cs="Arial"/>
                <w:sz w:val="16"/>
                <w:szCs w:val="16"/>
              </w:rPr>
            </w:pPr>
            <w:r w:rsidRPr="00691208">
              <w:rPr>
                <w:rFonts w:ascii="Arial" w:hAnsi="Arial" w:cs="Arial"/>
                <w:sz w:val="16"/>
                <w:szCs w:val="16"/>
              </w:rPr>
              <w:t>Money to community</w:t>
            </w:r>
          </w:p>
        </w:tc>
      </w:tr>
      <w:tr w:rsidR="00DE617D" w:rsidRPr="00691208" w:rsidTr="0000154E">
        <w:trPr>
          <w:trHeight w:val="440"/>
          <w:jc w:val="center"/>
        </w:trPr>
        <w:tc>
          <w:tcPr>
            <w:tcW w:w="2889" w:type="dxa"/>
            <w:shd w:val="clear" w:color="auto" w:fill="F2F2F2" w:themeFill="background1" w:themeFillShade="F2"/>
          </w:tcPr>
          <w:p w:rsidR="00DE617D" w:rsidRPr="00691208" w:rsidRDefault="00DE617D" w:rsidP="00DE617D">
            <w:pPr>
              <w:spacing w:line="480" w:lineRule="auto"/>
              <w:rPr>
                <w:rFonts w:ascii="Arial" w:hAnsi="Arial" w:cs="Arial"/>
                <w:sz w:val="16"/>
                <w:szCs w:val="16"/>
              </w:rPr>
            </w:pPr>
            <w:r w:rsidRPr="00691208">
              <w:rPr>
                <w:rFonts w:ascii="Arial" w:hAnsi="Arial" w:cs="Arial"/>
                <w:sz w:val="16"/>
                <w:szCs w:val="16"/>
              </w:rPr>
              <w:t>Community gathering place</w:t>
            </w:r>
          </w:p>
        </w:tc>
        <w:tc>
          <w:tcPr>
            <w:tcW w:w="3324" w:type="dxa"/>
            <w:shd w:val="clear" w:color="auto" w:fill="F2F2F2" w:themeFill="background1" w:themeFillShade="F2"/>
          </w:tcPr>
          <w:p w:rsidR="00DE617D" w:rsidRPr="00691208" w:rsidRDefault="00DE617D" w:rsidP="00DE617D">
            <w:pPr>
              <w:spacing w:line="480" w:lineRule="auto"/>
              <w:rPr>
                <w:rFonts w:ascii="Arial" w:hAnsi="Arial" w:cs="Arial"/>
                <w:sz w:val="16"/>
                <w:szCs w:val="16"/>
              </w:rPr>
            </w:pPr>
            <w:r w:rsidRPr="00691208">
              <w:rPr>
                <w:rFonts w:ascii="Arial" w:hAnsi="Arial" w:cs="Arial"/>
                <w:sz w:val="16"/>
                <w:szCs w:val="16"/>
              </w:rPr>
              <w:t>1400 Central Floridians found jobs</w:t>
            </w:r>
          </w:p>
        </w:tc>
      </w:tr>
      <w:tr w:rsidR="00DE617D" w:rsidRPr="00691208" w:rsidTr="0000154E">
        <w:trPr>
          <w:jc w:val="center"/>
        </w:trPr>
        <w:tc>
          <w:tcPr>
            <w:tcW w:w="2889" w:type="dxa"/>
            <w:shd w:val="clear" w:color="auto" w:fill="F2F2F2" w:themeFill="background1" w:themeFillShade="F2"/>
          </w:tcPr>
          <w:p w:rsidR="00DE617D" w:rsidRPr="00691208" w:rsidRDefault="00DE617D" w:rsidP="00DE617D">
            <w:pPr>
              <w:spacing w:line="480" w:lineRule="auto"/>
              <w:rPr>
                <w:rFonts w:ascii="Arial" w:hAnsi="Arial" w:cs="Arial"/>
                <w:sz w:val="16"/>
                <w:szCs w:val="16"/>
              </w:rPr>
            </w:pPr>
            <w:r w:rsidRPr="00691208">
              <w:rPr>
                <w:rFonts w:ascii="Arial" w:hAnsi="Arial" w:cs="Arial"/>
                <w:sz w:val="16"/>
                <w:szCs w:val="16"/>
              </w:rPr>
              <w:t>Employment in the community</w:t>
            </w:r>
          </w:p>
        </w:tc>
        <w:tc>
          <w:tcPr>
            <w:tcW w:w="3324" w:type="dxa"/>
            <w:shd w:val="clear" w:color="auto" w:fill="F2F2F2" w:themeFill="background1" w:themeFillShade="F2"/>
          </w:tcPr>
          <w:p w:rsidR="00DE617D" w:rsidRPr="00691208" w:rsidRDefault="00DE617D" w:rsidP="00DE617D">
            <w:pPr>
              <w:spacing w:line="480" w:lineRule="auto"/>
              <w:rPr>
                <w:rFonts w:ascii="Arial" w:hAnsi="Arial" w:cs="Arial"/>
                <w:sz w:val="16"/>
                <w:szCs w:val="16"/>
              </w:rPr>
            </w:pPr>
            <w:r w:rsidRPr="00691208">
              <w:rPr>
                <w:rFonts w:ascii="Arial" w:hAnsi="Arial" w:cs="Arial"/>
                <w:sz w:val="16"/>
                <w:szCs w:val="16"/>
              </w:rPr>
              <w:t>430 Parramore Residents now have jobs</w:t>
            </w:r>
          </w:p>
        </w:tc>
      </w:tr>
      <w:tr w:rsidR="00DE617D" w:rsidRPr="00691208" w:rsidTr="0000154E">
        <w:trPr>
          <w:jc w:val="center"/>
        </w:trPr>
        <w:tc>
          <w:tcPr>
            <w:tcW w:w="2889" w:type="dxa"/>
            <w:shd w:val="clear" w:color="auto" w:fill="F2F2F2" w:themeFill="background1" w:themeFillShade="F2"/>
          </w:tcPr>
          <w:p w:rsidR="00DE617D" w:rsidRPr="00691208" w:rsidRDefault="00DE617D" w:rsidP="00DE617D">
            <w:pPr>
              <w:spacing w:line="480" w:lineRule="auto"/>
              <w:rPr>
                <w:rFonts w:ascii="Arial" w:hAnsi="Arial" w:cs="Arial"/>
                <w:sz w:val="16"/>
                <w:szCs w:val="16"/>
              </w:rPr>
            </w:pPr>
            <w:r w:rsidRPr="00691208">
              <w:rPr>
                <w:rFonts w:ascii="Arial" w:hAnsi="Arial" w:cs="Arial"/>
                <w:sz w:val="16"/>
                <w:szCs w:val="16"/>
              </w:rPr>
              <w:t>New retail stores, Restaurants &amp;bars</w:t>
            </w:r>
          </w:p>
        </w:tc>
        <w:tc>
          <w:tcPr>
            <w:tcW w:w="3324" w:type="dxa"/>
            <w:shd w:val="clear" w:color="auto" w:fill="F2F2F2" w:themeFill="background1" w:themeFillShade="F2"/>
          </w:tcPr>
          <w:p w:rsidR="00DE617D" w:rsidRPr="00691208" w:rsidRDefault="00DE617D" w:rsidP="00DE617D">
            <w:pPr>
              <w:spacing w:line="480" w:lineRule="auto"/>
              <w:rPr>
                <w:rFonts w:ascii="Arial" w:hAnsi="Arial" w:cs="Arial"/>
                <w:noProof/>
                <w:sz w:val="16"/>
                <w:szCs w:val="16"/>
                <w:lang w:eastAsia="zh-TW"/>
              </w:rPr>
            </w:pPr>
            <w:r w:rsidRPr="00691208">
              <w:rPr>
                <w:rFonts w:ascii="Arial" w:hAnsi="Arial" w:cs="Arial"/>
                <w:sz w:val="16"/>
                <w:szCs w:val="16"/>
              </w:rPr>
              <w:t>Refurbish Parramore Youth Center</w:t>
            </w:r>
          </w:p>
        </w:tc>
      </w:tr>
      <w:tr w:rsidR="00DE617D" w:rsidRPr="00691208" w:rsidTr="0000154E">
        <w:trPr>
          <w:jc w:val="center"/>
        </w:trPr>
        <w:tc>
          <w:tcPr>
            <w:tcW w:w="6213" w:type="dxa"/>
            <w:gridSpan w:val="2"/>
            <w:shd w:val="clear" w:color="auto" w:fill="F2F2F2" w:themeFill="background1" w:themeFillShade="F2"/>
          </w:tcPr>
          <w:p w:rsidR="00DE617D" w:rsidRPr="00691208" w:rsidRDefault="00DE617D" w:rsidP="00DE617D">
            <w:pPr>
              <w:pStyle w:val="ListParagraph"/>
              <w:spacing w:line="480" w:lineRule="auto"/>
              <w:jc w:val="center"/>
              <w:rPr>
                <w:rFonts w:ascii="Arial" w:hAnsi="Arial" w:cs="Arial"/>
                <w:sz w:val="16"/>
                <w:szCs w:val="16"/>
              </w:rPr>
            </w:pPr>
            <w:r w:rsidRPr="00691208">
              <w:rPr>
                <w:rFonts w:ascii="Arial" w:hAnsi="Arial" w:cs="Arial"/>
                <w:sz w:val="16"/>
                <w:szCs w:val="16"/>
              </w:rPr>
              <w:t>Renovate Boys and Girls Club</w:t>
            </w:r>
          </w:p>
        </w:tc>
      </w:tr>
    </w:tbl>
    <w:p w:rsidR="0083179C" w:rsidRPr="00691208" w:rsidRDefault="000A4B2F" w:rsidP="009E01EE">
      <w:pPr>
        <w:pStyle w:val="NoSpacing"/>
        <w:rPr>
          <w:rFonts w:ascii="Arial" w:hAnsi="Arial" w:cs="Arial"/>
          <w:b/>
          <w:sz w:val="24"/>
          <w:szCs w:val="24"/>
        </w:rPr>
      </w:pPr>
      <w:r w:rsidRPr="000A4B2F">
        <w:rPr>
          <w:rFonts w:ascii="Arial" w:hAnsi="Arial" w:cs="Arial"/>
          <w:noProof/>
          <w:sz w:val="16"/>
          <w:szCs w:val="16"/>
          <w:lang w:eastAsia="zh-TW"/>
        </w:rPr>
        <w:pict>
          <v:shape id="_x0000_s1374" type="#_x0000_t202" style="position:absolute;margin-left:-10.35pt;margin-top:3.1pt;width:82.1pt;height:51.5pt;z-index:251761664;mso-position-horizontal-relative:text;mso-position-vertical-relative:text;mso-width-relative:margin;mso-height-relative:margin" filled="f" stroked="f">
            <v:textbox style="mso-next-textbox:#_x0000_s1374">
              <w:txbxContent>
                <w:p w:rsidR="00026BCF" w:rsidRPr="008A4CEE" w:rsidRDefault="00026BCF" w:rsidP="008A4CEE">
                  <w:pPr>
                    <w:pStyle w:val="NoSpacing"/>
                    <w:rPr>
                      <w:rFonts w:ascii="Arial" w:hAnsi="Arial" w:cs="Arial"/>
                      <w:sz w:val="24"/>
                      <w:szCs w:val="24"/>
                    </w:rPr>
                  </w:pPr>
                  <w:r w:rsidRPr="008A4CEE">
                    <w:rPr>
                      <w:rFonts w:ascii="Arial" w:hAnsi="Arial" w:cs="Arial"/>
                      <w:sz w:val="24"/>
                      <w:szCs w:val="24"/>
                    </w:rPr>
                    <w:t>Table 9</w:t>
                  </w:r>
                </w:p>
                <w:p w:rsidR="00026BCF" w:rsidRPr="008A4CEE" w:rsidRDefault="00026BCF">
                  <w:pPr>
                    <w:rPr>
                      <w:rFonts w:ascii="Arial" w:hAnsi="Arial" w:cs="Arial"/>
                      <w:sz w:val="24"/>
                      <w:szCs w:val="24"/>
                    </w:rPr>
                  </w:pPr>
                  <w:r w:rsidRPr="008A4CEE">
                    <w:rPr>
                      <w:rFonts w:ascii="Arial" w:hAnsi="Arial" w:cs="Arial"/>
                      <w:sz w:val="24"/>
                      <w:szCs w:val="24"/>
                    </w:rPr>
                    <w:t>Successful Goals</w:t>
                  </w:r>
                </w:p>
              </w:txbxContent>
            </v:textbox>
          </v:shape>
        </w:pict>
      </w:r>
    </w:p>
    <w:p w:rsidR="002824A1" w:rsidRPr="00691208" w:rsidRDefault="00B2578B" w:rsidP="0083179C">
      <w:pPr>
        <w:pStyle w:val="NoSpacing"/>
        <w:jc w:val="center"/>
        <w:rPr>
          <w:rFonts w:ascii="Arial" w:hAnsi="Arial" w:cs="Arial"/>
          <w:sz w:val="24"/>
          <w:szCs w:val="24"/>
        </w:rPr>
      </w:pPr>
      <w:r w:rsidRPr="00691208">
        <w:rPr>
          <w:rFonts w:ascii="Arial" w:hAnsi="Arial" w:cs="Arial"/>
          <w:sz w:val="24"/>
          <w:szCs w:val="24"/>
        </w:rPr>
        <w:t xml:space="preserve">A = </w:t>
      </w:r>
      <w:r w:rsidR="002824A1" w:rsidRPr="00691208">
        <w:rPr>
          <w:rFonts w:ascii="Arial" w:hAnsi="Arial" w:cs="Arial"/>
          <w:sz w:val="24"/>
          <w:szCs w:val="24"/>
        </w:rPr>
        <w:t>Achievable</w:t>
      </w:r>
    </w:p>
    <w:p w:rsidR="003D4CBE" w:rsidRPr="00691208" w:rsidRDefault="003D4CBE" w:rsidP="0083179C">
      <w:pPr>
        <w:pStyle w:val="NoSpacing"/>
        <w:jc w:val="center"/>
        <w:rPr>
          <w:rFonts w:ascii="Arial" w:hAnsi="Arial" w:cs="Arial"/>
          <w:sz w:val="24"/>
          <w:szCs w:val="24"/>
        </w:rPr>
      </w:pPr>
      <w:r w:rsidRPr="00691208">
        <w:rPr>
          <w:rFonts w:ascii="Arial" w:hAnsi="Arial" w:cs="Arial"/>
          <w:sz w:val="24"/>
          <w:szCs w:val="24"/>
        </w:rPr>
        <w:t>Set goals successfully carried out</w:t>
      </w:r>
      <w:r w:rsidR="008A4CEE" w:rsidRPr="00691208">
        <w:rPr>
          <w:rFonts w:ascii="Arial" w:hAnsi="Arial" w:cs="Arial"/>
          <w:sz w:val="24"/>
          <w:szCs w:val="24"/>
        </w:rPr>
        <w:t xml:space="preserve"> (see table 9)</w:t>
      </w:r>
    </w:p>
    <w:p w:rsidR="00B2578B" w:rsidRPr="00691208" w:rsidRDefault="00B2578B" w:rsidP="0083179C">
      <w:pPr>
        <w:pStyle w:val="NoSpacing"/>
        <w:jc w:val="center"/>
        <w:rPr>
          <w:rFonts w:ascii="Arial" w:hAnsi="Arial" w:cs="Arial"/>
          <w:sz w:val="24"/>
          <w:szCs w:val="24"/>
        </w:rPr>
      </w:pPr>
    </w:p>
    <w:tbl>
      <w:tblPr>
        <w:tblStyle w:val="TableGrid"/>
        <w:tblW w:w="0" w:type="auto"/>
        <w:jc w:val="center"/>
        <w:tblLook w:val="04A0"/>
      </w:tblPr>
      <w:tblGrid>
        <w:gridCol w:w="5145"/>
        <w:gridCol w:w="3774"/>
      </w:tblGrid>
      <w:tr w:rsidR="00DE617D" w:rsidRPr="00691208" w:rsidTr="0000154E">
        <w:trPr>
          <w:jc w:val="center"/>
        </w:trPr>
        <w:tc>
          <w:tcPr>
            <w:tcW w:w="5145" w:type="dxa"/>
            <w:shd w:val="clear" w:color="auto" w:fill="F2F2F2" w:themeFill="background1" w:themeFillShade="F2"/>
          </w:tcPr>
          <w:p w:rsidR="00DE617D" w:rsidRPr="00691208" w:rsidRDefault="00DE617D" w:rsidP="0083179C">
            <w:pPr>
              <w:pStyle w:val="NoSpacing"/>
              <w:jc w:val="center"/>
              <w:rPr>
                <w:rFonts w:ascii="Arial" w:hAnsi="Arial" w:cs="Arial"/>
                <w:sz w:val="16"/>
                <w:szCs w:val="16"/>
              </w:rPr>
            </w:pPr>
            <w:r w:rsidRPr="00691208">
              <w:rPr>
                <w:rFonts w:ascii="Arial" w:hAnsi="Arial" w:cs="Arial"/>
                <w:sz w:val="16"/>
                <w:szCs w:val="16"/>
              </w:rPr>
              <w:t>December 11, 2007 Design was unveiled</w:t>
            </w:r>
          </w:p>
        </w:tc>
        <w:tc>
          <w:tcPr>
            <w:tcW w:w="3774" w:type="dxa"/>
            <w:shd w:val="clear" w:color="auto" w:fill="F2F2F2" w:themeFill="background1" w:themeFillShade="F2"/>
          </w:tcPr>
          <w:p w:rsidR="00DE617D" w:rsidRPr="00691208" w:rsidRDefault="00DE617D" w:rsidP="0083179C">
            <w:pPr>
              <w:pStyle w:val="NoSpacing"/>
              <w:jc w:val="center"/>
              <w:rPr>
                <w:rFonts w:ascii="Arial" w:hAnsi="Arial" w:cs="Arial"/>
                <w:noProof/>
                <w:sz w:val="16"/>
                <w:szCs w:val="16"/>
                <w:lang w:eastAsia="zh-TW"/>
              </w:rPr>
            </w:pPr>
          </w:p>
        </w:tc>
      </w:tr>
      <w:tr w:rsidR="00DE617D" w:rsidRPr="00691208" w:rsidTr="0000154E">
        <w:trPr>
          <w:jc w:val="center"/>
        </w:trPr>
        <w:tc>
          <w:tcPr>
            <w:tcW w:w="5145" w:type="dxa"/>
            <w:shd w:val="clear" w:color="auto" w:fill="F2F2F2" w:themeFill="background1" w:themeFillShade="F2"/>
          </w:tcPr>
          <w:p w:rsidR="00DE617D" w:rsidRPr="00691208" w:rsidRDefault="00DE617D" w:rsidP="00DE617D">
            <w:pPr>
              <w:spacing w:line="480" w:lineRule="auto"/>
              <w:jc w:val="both"/>
              <w:rPr>
                <w:rFonts w:ascii="Arial" w:hAnsi="Arial" w:cs="Arial"/>
                <w:sz w:val="16"/>
                <w:szCs w:val="16"/>
              </w:rPr>
            </w:pPr>
            <w:r w:rsidRPr="00691208">
              <w:rPr>
                <w:rFonts w:ascii="Arial" w:hAnsi="Arial" w:cs="Arial"/>
                <w:sz w:val="16"/>
                <w:szCs w:val="16"/>
              </w:rPr>
              <w:t>July 26, 2007 Building approved by Orange County Commission</w:t>
            </w:r>
          </w:p>
        </w:tc>
        <w:tc>
          <w:tcPr>
            <w:tcW w:w="3774" w:type="dxa"/>
            <w:shd w:val="clear" w:color="auto" w:fill="F2F2F2" w:themeFill="background1" w:themeFillShade="F2"/>
          </w:tcPr>
          <w:p w:rsidR="00DE617D" w:rsidRPr="00691208" w:rsidRDefault="00DE617D" w:rsidP="00DE617D">
            <w:pPr>
              <w:spacing w:line="480" w:lineRule="auto"/>
              <w:jc w:val="both"/>
              <w:rPr>
                <w:rFonts w:ascii="Arial" w:hAnsi="Arial" w:cs="Arial"/>
                <w:sz w:val="16"/>
                <w:szCs w:val="16"/>
              </w:rPr>
            </w:pPr>
            <w:r w:rsidRPr="00691208">
              <w:rPr>
                <w:rFonts w:ascii="Arial" w:hAnsi="Arial" w:cs="Arial"/>
                <w:sz w:val="16"/>
                <w:szCs w:val="16"/>
              </w:rPr>
              <w:t>Sept 30, 2010 Amway Arena closed</w:t>
            </w:r>
          </w:p>
        </w:tc>
      </w:tr>
      <w:tr w:rsidR="00DE617D" w:rsidRPr="00691208" w:rsidTr="0000154E">
        <w:trPr>
          <w:jc w:val="center"/>
        </w:trPr>
        <w:tc>
          <w:tcPr>
            <w:tcW w:w="5145" w:type="dxa"/>
            <w:shd w:val="clear" w:color="auto" w:fill="F2F2F2" w:themeFill="background1" w:themeFillShade="F2"/>
          </w:tcPr>
          <w:p w:rsidR="00DE617D" w:rsidRPr="00691208" w:rsidRDefault="00DE617D" w:rsidP="00DE617D">
            <w:pPr>
              <w:spacing w:line="480" w:lineRule="auto"/>
              <w:jc w:val="both"/>
              <w:rPr>
                <w:rFonts w:ascii="Arial" w:hAnsi="Arial" w:cs="Arial"/>
                <w:sz w:val="16"/>
                <w:szCs w:val="16"/>
              </w:rPr>
            </w:pPr>
            <w:r w:rsidRPr="00691208">
              <w:rPr>
                <w:rFonts w:ascii="Arial" w:hAnsi="Arial" w:cs="Arial"/>
                <w:sz w:val="16"/>
                <w:szCs w:val="16"/>
              </w:rPr>
              <w:t>July 29, 2008 Ground Breaking</w:t>
            </w:r>
          </w:p>
        </w:tc>
        <w:tc>
          <w:tcPr>
            <w:tcW w:w="3774" w:type="dxa"/>
            <w:shd w:val="clear" w:color="auto" w:fill="F2F2F2" w:themeFill="background1" w:themeFillShade="F2"/>
          </w:tcPr>
          <w:p w:rsidR="00DE617D" w:rsidRPr="00691208" w:rsidRDefault="00DE617D" w:rsidP="00DE617D">
            <w:pPr>
              <w:spacing w:line="480" w:lineRule="auto"/>
              <w:jc w:val="both"/>
              <w:rPr>
                <w:rFonts w:ascii="Arial" w:hAnsi="Arial" w:cs="Arial"/>
                <w:sz w:val="16"/>
                <w:szCs w:val="16"/>
              </w:rPr>
            </w:pPr>
            <w:r w:rsidRPr="00691208">
              <w:rPr>
                <w:rFonts w:ascii="Arial" w:hAnsi="Arial" w:cs="Arial"/>
                <w:sz w:val="16"/>
                <w:szCs w:val="16"/>
              </w:rPr>
              <w:t>October 1, 2010 Amway Center opens</w:t>
            </w:r>
          </w:p>
        </w:tc>
      </w:tr>
      <w:tr w:rsidR="00DE617D" w:rsidRPr="00691208" w:rsidTr="0000154E">
        <w:trPr>
          <w:jc w:val="center"/>
        </w:trPr>
        <w:tc>
          <w:tcPr>
            <w:tcW w:w="5145" w:type="dxa"/>
            <w:shd w:val="clear" w:color="auto" w:fill="F2F2F2" w:themeFill="background1" w:themeFillShade="F2"/>
          </w:tcPr>
          <w:p w:rsidR="00DE617D" w:rsidRPr="00691208" w:rsidRDefault="00DE617D" w:rsidP="00DE617D">
            <w:pPr>
              <w:spacing w:line="480" w:lineRule="auto"/>
              <w:jc w:val="both"/>
              <w:rPr>
                <w:rFonts w:ascii="Arial" w:hAnsi="Arial" w:cs="Arial"/>
                <w:sz w:val="16"/>
                <w:szCs w:val="16"/>
              </w:rPr>
            </w:pPr>
            <w:r w:rsidRPr="00691208">
              <w:rPr>
                <w:rFonts w:ascii="Arial" w:hAnsi="Arial" w:cs="Arial"/>
                <w:sz w:val="16"/>
                <w:szCs w:val="16"/>
              </w:rPr>
              <w:t>August 5, 2009 Amway Center was named</w:t>
            </w:r>
          </w:p>
        </w:tc>
        <w:tc>
          <w:tcPr>
            <w:tcW w:w="3774" w:type="dxa"/>
            <w:shd w:val="clear" w:color="auto" w:fill="F2F2F2" w:themeFill="background1" w:themeFillShade="F2"/>
          </w:tcPr>
          <w:p w:rsidR="00DE617D" w:rsidRPr="00691208" w:rsidRDefault="00DE617D" w:rsidP="00DE617D">
            <w:pPr>
              <w:spacing w:line="480" w:lineRule="auto"/>
              <w:jc w:val="both"/>
              <w:rPr>
                <w:rFonts w:ascii="Arial" w:hAnsi="Arial" w:cs="Arial"/>
                <w:sz w:val="16"/>
                <w:szCs w:val="16"/>
              </w:rPr>
            </w:pPr>
            <w:r w:rsidRPr="00691208">
              <w:rPr>
                <w:rFonts w:ascii="Arial" w:hAnsi="Arial" w:cs="Arial"/>
                <w:sz w:val="16"/>
                <w:szCs w:val="16"/>
              </w:rPr>
              <w:t>Away arena will be demolished by end of 2011</w:t>
            </w:r>
          </w:p>
        </w:tc>
      </w:tr>
      <w:tr w:rsidR="00DE617D" w:rsidRPr="00691208" w:rsidTr="0000154E">
        <w:trPr>
          <w:jc w:val="center"/>
        </w:trPr>
        <w:tc>
          <w:tcPr>
            <w:tcW w:w="8919" w:type="dxa"/>
            <w:gridSpan w:val="2"/>
            <w:shd w:val="clear" w:color="auto" w:fill="F2F2F2" w:themeFill="background1" w:themeFillShade="F2"/>
          </w:tcPr>
          <w:p w:rsidR="00DE617D" w:rsidRPr="00691208" w:rsidRDefault="00DE617D" w:rsidP="00DE617D">
            <w:pPr>
              <w:pStyle w:val="ListParagraph"/>
              <w:spacing w:line="480" w:lineRule="auto"/>
              <w:jc w:val="center"/>
              <w:rPr>
                <w:rFonts w:ascii="Arial" w:hAnsi="Arial" w:cs="Arial"/>
                <w:sz w:val="16"/>
                <w:szCs w:val="16"/>
              </w:rPr>
            </w:pPr>
            <w:r w:rsidRPr="00691208">
              <w:rPr>
                <w:rFonts w:ascii="Arial" w:hAnsi="Arial" w:cs="Arial"/>
                <w:sz w:val="16"/>
                <w:szCs w:val="16"/>
              </w:rPr>
              <w:t>Sun Rail Commuter Railroad will stop at Arena 2012</w:t>
            </w:r>
          </w:p>
        </w:tc>
      </w:tr>
    </w:tbl>
    <w:p w:rsidR="00B2578B" w:rsidRPr="00691208" w:rsidRDefault="00B2578B" w:rsidP="0083179C">
      <w:pPr>
        <w:pStyle w:val="NoSpacing"/>
        <w:jc w:val="center"/>
        <w:rPr>
          <w:rFonts w:ascii="Arial" w:hAnsi="Arial" w:cs="Arial"/>
          <w:sz w:val="24"/>
          <w:szCs w:val="24"/>
        </w:rPr>
      </w:pPr>
    </w:p>
    <w:p w:rsidR="00387B31" w:rsidRPr="00691208" w:rsidRDefault="00387B31" w:rsidP="00B939A4">
      <w:pPr>
        <w:spacing w:after="0" w:line="480" w:lineRule="auto"/>
        <w:jc w:val="center"/>
        <w:rPr>
          <w:rFonts w:ascii="Arial" w:eastAsia="Times New Roman" w:hAnsi="Arial" w:cs="Arial"/>
          <w:sz w:val="24"/>
          <w:szCs w:val="24"/>
        </w:rPr>
      </w:pPr>
      <w:r w:rsidRPr="00691208">
        <w:rPr>
          <w:rFonts w:ascii="Arial" w:eastAsia="Times New Roman" w:hAnsi="Arial" w:cs="Arial"/>
          <w:sz w:val="24"/>
          <w:szCs w:val="24"/>
        </w:rPr>
        <w:t xml:space="preserve">Realistic </w:t>
      </w:r>
      <w:r w:rsidRPr="00691208">
        <w:rPr>
          <w:rFonts w:ascii="Arial" w:eastAsia="Times New Roman" w:hAnsi="Arial" w:cs="Arial"/>
          <w:sz w:val="24"/>
          <w:szCs w:val="24"/>
        </w:rPr>
        <w:br/>
        <w:t>Skills, Knowledge, and training needed for project</w:t>
      </w:r>
    </w:p>
    <w:p w:rsidR="002824A1" w:rsidRDefault="00387B31" w:rsidP="002151BA">
      <w:pPr>
        <w:spacing w:after="0" w:line="480" w:lineRule="auto"/>
        <w:ind w:firstLine="720"/>
        <w:rPr>
          <w:rFonts w:ascii="Arial" w:eastAsia="Times New Roman" w:hAnsi="Arial" w:cs="Arial"/>
          <w:sz w:val="24"/>
          <w:szCs w:val="24"/>
        </w:rPr>
      </w:pPr>
      <w:r w:rsidRPr="00691208">
        <w:rPr>
          <w:rFonts w:ascii="Arial" w:eastAsia="Times New Roman" w:hAnsi="Arial" w:cs="Arial"/>
          <w:sz w:val="24"/>
          <w:szCs w:val="24"/>
        </w:rPr>
        <w:t>The skills that were used to complete the project were excellent communication, computer skills, team work, goal sitting, and outstanding time management. The knowledge that was need to complete the project are as follows:  understanding the meaning of SWOT and how to define the concepts, advertisement, understanding the managers roles, business terminology and the ability to work</w:t>
      </w:r>
      <w:r w:rsidR="003C0760" w:rsidRPr="00691208">
        <w:rPr>
          <w:rFonts w:ascii="Arial" w:eastAsia="Times New Roman" w:hAnsi="Arial" w:cs="Arial"/>
          <w:sz w:val="24"/>
          <w:szCs w:val="24"/>
        </w:rPr>
        <w:t xml:space="preserve"> with</w:t>
      </w:r>
      <w:r w:rsidRPr="00691208">
        <w:rPr>
          <w:rFonts w:ascii="Arial" w:eastAsia="Times New Roman" w:hAnsi="Arial" w:cs="Arial"/>
          <w:sz w:val="24"/>
          <w:szCs w:val="24"/>
        </w:rPr>
        <w:t xml:space="preserve"> cite</w:t>
      </w:r>
      <w:r w:rsidR="003C0760" w:rsidRPr="00691208">
        <w:rPr>
          <w:rFonts w:ascii="Arial" w:eastAsia="Times New Roman" w:hAnsi="Arial" w:cs="Arial"/>
          <w:sz w:val="24"/>
          <w:szCs w:val="24"/>
        </w:rPr>
        <w:t>d</w:t>
      </w:r>
      <w:r w:rsidRPr="00691208">
        <w:rPr>
          <w:rFonts w:ascii="Arial" w:eastAsia="Times New Roman" w:hAnsi="Arial" w:cs="Arial"/>
          <w:sz w:val="24"/>
          <w:szCs w:val="24"/>
        </w:rPr>
        <w:t xml:space="preserve"> information used to complete the project. The training need in order to complete the project was some </w:t>
      </w:r>
      <w:r w:rsidR="002151BA" w:rsidRPr="00691208">
        <w:rPr>
          <w:rFonts w:ascii="Arial" w:eastAsia="Times New Roman" w:hAnsi="Arial" w:cs="Arial"/>
          <w:sz w:val="24"/>
          <w:szCs w:val="24"/>
        </w:rPr>
        <w:lastRenderedPageBreak/>
        <w:t>form</w:t>
      </w:r>
      <w:r w:rsidRPr="00691208">
        <w:rPr>
          <w:rFonts w:ascii="Arial" w:eastAsia="Times New Roman" w:hAnsi="Arial" w:cs="Arial"/>
          <w:sz w:val="24"/>
          <w:szCs w:val="24"/>
        </w:rPr>
        <w:t xml:space="preserve"> of business courses such as business writing, strategic management, and business leadership.  </w:t>
      </w:r>
    </w:p>
    <w:p w:rsidR="00226BB9" w:rsidRPr="00691208" w:rsidRDefault="00226BB9" w:rsidP="00226BB9">
      <w:pPr>
        <w:rPr>
          <w:rFonts w:ascii="Arial" w:hAnsi="Arial" w:cs="Arial"/>
          <w:sz w:val="24"/>
          <w:szCs w:val="24"/>
        </w:rPr>
      </w:pPr>
    </w:p>
    <w:p w:rsidR="00226BB9" w:rsidRPr="00691208" w:rsidRDefault="00226BB9" w:rsidP="00226BB9">
      <w:pPr>
        <w:jc w:val="center"/>
        <w:rPr>
          <w:rFonts w:ascii="Arial" w:hAnsi="Arial" w:cs="Arial"/>
          <w:sz w:val="24"/>
          <w:szCs w:val="24"/>
        </w:rPr>
      </w:pPr>
      <w:r w:rsidRPr="00691208">
        <w:rPr>
          <w:rFonts w:ascii="Arial" w:hAnsi="Arial" w:cs="Arial"/>
          <w:sz w:val="24"/>
          <w:szCs w:val="24"/>
        </w:rPr>
        <w:t>Time Specific (Start and End Date) see table 12</w:t>
      </w:r>
    </w:p>
    <w:tbl>
      <w:tblPr>
        <w:tblStyle w:val="TableGrid"/>
        <w:tblW w:w="0" w:type="auto"/>
        <w:jc w:val="center"/>
        <w:shd w:val="clear" w:color="auto" w:fill="D9D9D9" w:themeFill="background1" w:themeFillShade="D9"/>
        <w:tblLook w:val="04A0"/>
      </w:tblPr>
      <w:tblGrid>
        <w:gridCol w:w="7362"/>
      </w:tblGrid>
      <w:tr w:rsidR="00226BB9" w:rsidRPr="00691208" w:rsidTr="009B765F">
        <w:trPr>
          <w:jc w:val="center"/>
        </w:trPr>
        <w:tc>
          <w:tcPr>
            <w:tcW w:w="7362" w:type="dxa"/>
            <w:shd w:val="clear" w:color="auto" w:fill="D9D9D9" w:themeFill="background1" w:themeFillShade="D9"/>
          </w:tcPr>
          <w:p w:rsidR="00226BB9" w:rsidRPr="00691208" w:rsidRDefault="00226BB9" w:rsidP="009B765F">
            <w:pPr>
              <w:rPr>
                <w:rFonts w:ascii="Arial" w:hAnsi="Arial" w:cs="Arial"/>
                <w:sz w:val="24"/>
                <w:szCs w:val="24"/>
              </w:rPr>
            </w:pPr>
            <w:r w:rsidRPr="00691208">
              <w:rPr>
                <w:rFonts w:ascii="Arial" w:hAnsi="Arial" w:cs="Arial"/>
                <w:sz w:val="24"/>
                <w:szCs w:val="24"/>
              </w:rPr>
              <w:t>September 26, 2006 the City of Orlando and Orange County finally agreed on the new arena with the Magic.</w:t>
            </w:r>
          </w:p>
        </w:tc>
      </w:tr>
      <w:tr w:rsidR="00226BB9" w:rsidRPr="00691208" w:rsidTr="009B765F">
        <w:trPr>
          <w:jc w:val="center"/>
        </w:trPr>
        <w:tc>
          <w:tcPr>
            <w:tcW w:w="7362" w:type="dxa"/>
            <w:shd w:val="clear" w:color="auto" w:fill="D9D9D9" w:themeFill="background1" w:themeFillShade="D9"/>
          </w:tcPr>
          <w:p w:rsidR="00226BB9" w:rsidRPr="00691208" w:rsidRDefault="00226BB9" w:rsidP="009B765F">
            <w:pPr>
              <w:rPr>
                <w:rFonts w:ascii="Arial" w:hAnsi="Arial" w:cs="Arial"/>
                <w:sz w:val="24"/>
                <w:szCs w:val="24"/>
              </w:rPr>
            </w:pPr>
            <w:r w:rsidRPr="00691208">
              <w:rPr>
                <w:rFonts w:ascii="Arial" w:hAnsi="Arial" w:cs="Arial"/>
                <w:sz w:val="24"/>
                <w:szCs w:val="24"/>
              </w:rPr>
              <w:t>July 26, 2007 Building approved by Orange County Commission</w:t>
            </w:r>
          </w:p>
        </w:tc>
      </w:tr>
      <w:tr w:rsidR="00226BB9" w:rsidRPr="00691208" w:rsidTr="009B765F">
        <w:trPr>
          <w:jc w:val="center"/>
        </w:trPr>
        <w:tc>
          <w:tcPr>
            <w:tcW w:w="7362" w:type="dxa"/>
            <w:shd w:val="clear" w:color="auto" w:fill="D9D9D9" w:themeFill="background1" w:themeFillShade="D9"/>
          </w:tcPr>
          <w:p w:rsidR="00226BB9" w:rsidRPr="00691208" w:rsidRDefault="00226BB9" w:rsidP="009B765F">
            <w:pPr>
              <w:rPr>
                <w:rFonts w:ascii="Arial" w:hAnsi="Arial" w:cs="Arial"/>
                <w:sz w:val="24"/>
                <w:szCs w:val="24"/>
              </w:rPr>
            </w:pPr>
            <w:r w:rsidRPr="00691208">
              <w:rPr>
                <w:rFonts w:ascii="Arial" w:hAnsi="Arial" w:cs="Arial"/>
                <w:sz w:val="24"/>
                <w:szCs w:val="24"/>
              </w:rPr>
              <w:t>July 29, 2008 Ground Breaking</w:t>
            </w:r>
          </w:p>
        </w:tc>
      </w:tr>
      <w:tr w:rsidR="00226BB9" w:rsidRPr="00691208" w:rsidTr="009B765F">
        <w:trPr>
          <w:jc w:val="center"/>
        </w:trPr>
        <w:tc>
          <w:tcPr>
            <w:tcW w:w="7362" w:type="dxa"/>
            <w:shd w:val="clear" w:color="auto" w:fill="D9D9D9" w:themeFill="background1" w:themeFillShade="D9"/>
          </w:tcPr>
          <w:p w:rsidR="00226BB9" w:rsidRPr="00691208" w:rsidRDefault="00226BB9" w:rsidP="009B765F">
            <w:pPr>
              <w:rPr>
                <w:rFonts w:ascii="Arial" w:hAnsi="Arial" w:cs="Arial"/>
                <w:sz w:val="24"/>
                <w:szCs w:val="24"/>
              </w:rPr>
            </w:pPr>
            <w:r w:rsidRPr="00691208">
              <w:rPr>
                <w:rFonts w:ascii="Arial" w:hAnsi="Arial" w:cs="Arial"/>
                <w:sz w:val="24"/>
                <w:szCs w:val="24"/>
              </w:rPr>
              <w:t>August 5, 2009 Amway Center was named</w:t>
            </w:r>
          </w:p>
        </w:tc>
      </w:tr>
      <w:tr w:rsidR="00226BB9" w:rsidRPr="00691208" w:rsidTr="009B765F">
        <w:trPr>
          <w:jc w:val="center"/>
        </w:trPr>
        <w:tc>
          <w:tcPr>
            <w:tcW w:w="7362" w:type="dxa"/>
            <w:shd w:val="clear" w:color="auto" w:fill="D9D9D9" w:themeFill="background1" w:themeFillShade="D9"/>
          </w:tcPr>
          <w:p w:rsidR="00226BB9" w:rsidRPr="00691208" w:rsidRDefault="00226BB9" w:rsidP="009B765F">
            <w:pPr>
              <w:rPr>
                <w:rFonts w:ascii="Arial" w:hAnsi="Arial" w:cs="Arial"/>
                <w:sz w:val="24"/>
                <w:szCs w:val="24"/>
              </w:rPr>
            </w:pPr>
            <w:r w:rsidRPr="00691208">
              <w:rPr>
                <w:rFonts w:ascii="Arial" w:hAnsi="Arial" w:cs="Arial"/>
                <w:sz w:val="24"/>
                <w:szCs w:val="24"/>
              </w:rPr>
              <w:t>Sept 30, 2010 Amway Arena closed</w:t>
            </w:r>
          </w:p>
        </w:tc>
      </w:tr>
      <w:tr w:rsidR="00226BB9" w:rsidRPr="00691208" w:rsidTr="009B765F">
        <w:trPr>
          <w:jc w:val="center"/>
        </w:trPr>
        <w:tc>
          <w:tcPr>
            <w:tcW w:w="7362" w:type="dxa"/>
            <w:shd w:val="clear" w:color="auto" w:fill="D9D9D9" w:themeFill="background1" w:themeFillShade="D9"/>
          </w:tcPr>
          <w:p w:rsidR="00226BB9" w:rsidRPr="00691208" w:rsidRDefault="00226BB9" w:rsidP="009B765F">
            <w:pPr>
              <w:rPr>
                <w:rFonts w:ascii="Arial" w:hAnsi="Arial" w:cs="Arial"/>
                <w:sz w:val="24"/>
                <w:szCs w:val="24"/>
              </w:rPr>
            </w:pPr>
            <w:r w:rsidRPr="00691208">
              <w:rPr>
                <w:rFonts w:ascii="Arial" w:hAnsi="Arial" w:cs="Arial"/>
                <w:sz w:val="24"/>
                <w:szCs w:val="24"/>
              </w:rPr>
              <w:t>October 1, 2010 Amway Center opens</w:t>
            </w:r>
          </w:p>
        </w:tc>
      </w:tr>
    </w:tbl>
    <w:p w:rsidR="00226BB9" w:rsidRDefault="00226BB9" w:rsidP="00226BB9">
      <w:pPr>
        <w:jc w:val="center"/>
        <w:rPr>
          <w:rFonts w:ascii="Arial" w:hAnsi="Arial" w:cs="Arial"/>
          <w:sz w:val="24"/>
          <w:szCs w:val="24"/>
        </w:rPr>
      </w:pPr>
      <w:r w:rsidRPr="00026BCF">
        <w:rPr>
          <w:rFonts w:ascii="Arial" w:hAnsi="Arial" w:cs="Arial"/>
          <w:sz w:val="24"/>
          <w:szCs w:val="24"/>
        </w:rPr>
        <w:t>Table 12 Time Specific</w:t>
      </w:r>
    </w:p>
    <w:p w:rsidR="008A4CEE" w:rsidRPr="00691208" w:rsidRDefault="008A4CEE" w:rsidP="00226BB9">
      <w:pPr>
        <w:jc w:val="center"/>
        <w:rPr>
          <w:rFonts w:ascii="Arial" w:hAnsi="Arial" w:cs="Arial"/>
          <w:sz w:val="24"/>
          <w:szCs w:val="24"/>
        </w:rPr>
      </w:pPr>
      <w:r w:rsidRPr="00691208">
        <w:rPr>
          <w:rFonts w:ascii="Arial" w:hAnsi="Arial" w:cs="Arial"/>
          <w:sz w:val="24"/>
          <w:szCs w:val="24"/>
        </w:rPr>
        <w:t>E = Ethical</w:t>
      </w:r>
    </w:p>
    <w:p w:rsidR="008A4CEE" w:rsidRPr="00691208" w:rsidRDefault="008A4CEE" w:rsidP="008A4CEE">
      <w:pPr>
        <w:pStyle w:val="ListParagraph"/>
        <w:jc w:val="center"/>
        <w:rPr>
          <w:rFonts w:ascii="Arial" w:hAnsi="Arial" w:cs="Arial"/>
          <w:sz w:val="24"/>
          <w:szCs w:val="24"/>
        </w:rPr>
      </w:pPr>
      <w:r w:rsidRPr="00691208">
        <w:rPr>
          <w:rFonts w:ascii="Arial" w:hAnsi="Arial" w:cs="Arial"/>
          <w:sz w:val="24"/>
          <w:szCs w:val="24"/>
        </w:rPr>
        <w:t>Optimal manner to implement project/maintain Quality of Service, no “shortcuts/patchwork/quick fixes” (see table 10)</w:t>
      </w:r>
    </w:p>
    <w:p w:rsidR="002151BA" w:rsidRPr="00691208" w:rsidRDefault="002151BA" w:rsidP="008A4CEE">
      <w:pPr>
        <w:pStyle w:val="ListParagraph"/>
        <w:jc w:val="center"/>
        <w:rPr>
          <w:rFonts w:ascii="Arial" w:hAnsi="Arial" w:cs="Arial"/>
          <w:sz w:val="24"/>
          <w:szCs w:val="24"/>
        </w:rPr>
      </w:pPr>
    </w:p>
    <w:p w:rsidR="008A4CEE" w:rsidRPr="00691208" w:rsidRDefault="008A4CEE" w:rsidP="008A4CEE">
      <w:pPr>
        <w:pStyle w:val="ListParagraph"/>
        <w:rPr>
          <w:rFonts w:ascii="Arial" w:hAnsi="Arial" w:cs="Arial"/>
          <w:sz w:val="24"/>
          <w:szCs w:val="24"/>
        </w:rPr>
      </w:pPr>
      <w:r w:rsidRPr="00691208">
        <w:rPr>
          <w:rFonts w:ascii="Arial" w:hAnsi="Arial" w:cs="Arial"/>
          <w:sz w:val="24"/>
          <w:szCs w:val="24"/>
        </w:rPr>
        <w:t>Table 10   Project focus: Daktronics Inc.</w:t>
      </w:r>
      <w:r w:rsidR="00143D6C" w:rsidRPr="00691208">
        <w:rPr>
          <w:rFonts w:ascii="Arial" w:hAnsi="Arial" w:cs="Arial"/>
          <w:sz w:val="24"/>
          <w:szCs w:val="24"/>
        </w:rPr>
        <w:t xml:space="preserve"> Ethics/Reputation</w:t>
      </w:r>
    </w:p>
    <w:tbl>
      <w:tblPr>
        <w:tblStyle w:val="TableGrid"/>
        <w:tblW w:w="0" w:type="auto"/>
        <w:tblInd w:w="1260" w:type="dxa"/>
        <w:shd w:val="clear" w:color="auto" w:fill="F2F2F2" w:themeFill="background1" w:themeFillShade="F2"/>
        <w:tblLook w:val="04A0"/>
      </w:tblPr>
      <w:tblGrid>
        <w:gridCol w:w="6858"/>
      </w:tblGrid>
      <w:tr w:rsidR="008A4CEE" w:rsidRPr="00691208" w:rsidTr="0000154E">
        <w:tc>
          <w:tcPr>
            <w:tcW w:w="6858" w:type="dxa"/>
            <w:shd w:val="clear" w:color="auto" w:fill="F2F2F2" w:themeFill="background1" w:themeFillShade="F2"/>
          </w:tcPr>
          <w:p w:rsidR="008A4CEE" w:rsidRPr="00691208" w:rsidRDefault="008A4CEE" w:rsidP="008A4CEE">
            <w:pPr>
              <w:pStyle w:val="ListParagraph"/>
              <w:ind w:left="0"/>
              <w:rPr>
                <w:rFonts w:ascii="Arial" w:hAnsi="Arial" w:cs="Arial"/>
                <w:sz w:val="16"/>
                <w:szCs w:val="16"/>
              </w:rPr>
            </w:pPr>
            <w:r w:rsidRPr="00691208">
              <w:rPr>
                <w:rFonts w:ascii="Arial" w:hAnsi="Arial" w:cs="Arial"/>
                <w:sz w:val="16"/>
                <w:szCs w:val="16"/>
              </w:rPr>
              <w:t>has experience and reputation in the industry</w:t>
            </w:r>
          </w:p>
        </w:tc>
      </w:tr>
      <w:tr w:rsidR="008A4CEE" w:rsidRPr="00691208" w:rsidTr="0000154E">
        <w:tc>
          <w:tcPr>
            <w:tcW w:w="6858" w:type="dxa"/>
            <w:shd w:val="clear" w:color="auto" w:fill="F2F2F2" w:themeFill="background1" w:themeFillShade="F2"/>
          </w:tcPr>
          <w:p w:rsidR="008A4CEE" w:rsidRPr="00691208" w:rsidRDefault="008A4CEE" w:rsidP="008A4CEE">
            <w:pPr>
              <w:pStyle w:val="ListParagraph"/>
              <w:ind w:left="0"/>
              <w:rPr>
                <w:rFonts w:ascii="Arial" w:hAnsi="Arial" w:cs="Arial"/>
                <w:sz w:val="16"/>
                <w:szCs w:val="16"/>
              </w:rPr>
            </w:pPr>
            <w:r w:rsidRPr="00691208">
              <w:rPr>
                <w:rFonts w:ascii="Arial" w:hAnsi="Arial" w:cs="Arial"/>
                <w:sz w:val="16"/>
                <w:szCs w:val="16"/>
              </w:rPr>
              <w:t>has ability to deliver truly integrated scoring and video display systems in a turnkey fashion</w:t>
            </w:r>
          </w:p>
        </w:tc>
      </w:tr>
      <w:tr w:rsidR="008A4CEE" w:rsidRPr="00691208" w:rsidTr="0000154E">
        <w:tc>
          <w:tcPr>
            <w:tcW w:w="6858" w:type="dxa"/>
            <w:shd w:val="clear" w:color="auto" w:fill="F2F2F2" w:themeFill="background1" w:themeFillShade="F2"/>
          </w:tcPr>
          <w:p w:rsidR="008A4CEE" w:rsidRPr="00691208" w:rsidRDefault="008A4CEE" w:rsidP="008A4CEE">
            <w:pPr>
              <w:pStyle w:val="ListParagraph"/>
              <w:ind w:left="0"/>
              <w:rPr>
                <w:rFonts w:ascii="Arial" w:hAnsi="Arial" w:cs="Arial"/>
                <w:sz w:val="16"/>
                <w:szCs w:val="16"/>
              </w:rPr>
            </w:pPr>
            <w:r w:rsidRPr="00691208">
              <w:rPr>
                <w:rFonts w:ascii="Arial" w:hAnsi="Arial" w:cs="Arial"/>
                <w:sz w:val="16"/>
                <w:szCs w:val="16"/>
              </w:rPr>
              <w:t>provides service for the life of the equipment</w:t>
            </w:r>
          </w:p>
        </w:tc>
      </w:tr>
      <w:tr w:rsidR="008A4CEE" w:rsidRPr="00691208" w:rsidTr="0000154E">
        <w:tc>
          <w:tcPr>
            <w:tcW w:w="6858" w:type="dxa"/>
            <w:shd w:val="clear" w:color="auto" w:fill="F2F2F2" w:themeFill="background1" w:themeFillShade="F2"/>
          </w:tcPr>
          <w:p w:rsidR="008A4CEE" w:rsidRPr="00691208" w:rsidRDefault="008A4CEE" w:rsidP="008A4CEE">
            <w:pPr>
              <w:pStyle w:val="ListParagraph"/>
              <w:ind w:left="0"/>
              <w:rPr>
                <w:rFonts w:ascii="Arial" w:hAnsi="Arial" w:cs="Arial"/>
                <w:sz w:val="16"/>
                <w:szCs w:val="16"/>
              </w:rPr>
            </w:pPr>
            <w:r w:rsidRPr="00691208">
              <w:rPr>
                <w:rFonts w:ascii="Arial" w:hAnsi="Arial" w:cs="Arial"/>
                <w:sz w:val="16"/>
                <w:szCs w:val="16"/>
              </w:rPr>
              <w:t>creates a system that will ‘wow’ fans</w:t>
            </w:r>
          </w:p>
        </w:tc>
      </w:tr>
      <w:tr w:rsidR="008A4CEE" w:rsidRPr="00691208" w:rsidTr="0000154E">
        <w:tc>
          <w:tcPr>
            <w:tcW w:w="6858" w:type="dxa"/>
            <w:shd w:val="clear" w:color="auto" w:fill="F2F2F2" w:themeFill="background1" w:themeFillShade="F2"/>
          </w:tcPr>
          <w:p w:rsidR="008A4CEE" w:rsidRPr="00691208" w:rsidRDefault="008A4CEE" w:rsidP="008A4CEE">
            <w:pPr>
              <w:pStyle w:val="ListParagraph"/>
              <w:ind w:left="0"/>
              <w:rPr>
                <w:rFonts w:ascii="Arial" w:hAnsi="Arial" w:cs="Arial"/>
                <w:sz w:val="16"/>
                <w:szCs w:val="16"/>
              </w:rPr>
            </w:pPr>
            <w:r w:rsidRPr="00691208">
              <w:rPr>
                <w:rFonts w:ascii="Arial" w:hAnsi="Arial" w:cs="Arial"/>
                <w:sz w:val="16"/>
                <w:szCs w:val="16"/>
              </w:rPr>
              <w:t>will provide programming flexibility</w:t>
            </w:r>
          </w:p>
        </w:tc>
      </w:tr>
      <w:tr w:rsidR="008A4CEE" w:rsidRPr="00691208" w:rsidTr="0000154E">
        <w:tc>
          <w:tcPr>
            <w:tcW w:w="6858" w:type="dxa"/>
            <w:shd w:val="clear" w:color="auto" w:fill="F2F2F2" w:themeFill="background1" w:themeFillShade="F2"/>
          </w:tcPr>
          <w:p w:rsidR="008A4CEE" w:rsidRPr="00691208" w:rsidRDefault="008A4CEE" w:rsidP="008A4CEE">
            <w:pPr>
              <w:pStyle w:val="ListParagraph"/>
              <w:ind w:left="0"/>
              <w:rPr>
                <w:rFonts w:ascii="Arial" w:hAnsi="Arial" w:cs="Arial"/>
                <w:sz w:val="16"/>
                <w:szCs w:val="16"/>
              </w:rPr>
            </w:pPr>
            <w:r w:rsidRPr="00691208">
              <w:rPr>
                <w:rFonts w:ascii="Arial" w:hAnsi="Arial" w:cs="Arial"/>
                <w:sz w:val="16"/>
                <w:szCs w:val="16"/>
              </w:rPr>
              <w:t>ensures robust software</w:t>
            </w:r>
          </w:p>
        </w:tc>
      </w:tr>
      <w:tr w:rsidR="008A4CEE" w:rsidRPr="00691208" w:rsidTr="0000154E">
        <w:tc>
          <w:tcPr>
            <w:tcW w:w="6858" w:type="dxa"/>
            <w:shd w:val="clear" w:color="auto" w:fill="F2F2F2" w:themeFill="background1" w:themeFillShade="F2"/>
          </w:tcPr>
          <w:p w:rsidR="008A4CEE" w:rsidRPr="00691208" w:rsidRDefault="008A4CEE" w:rsidP="008A4CEE">
            <w:pPr>
              <w:pStyle w:val="ListParagraph"/>
              <w:ind w:left="0"/>
              <w:rPr>
                <w:rFonts w:ascii="Arial" w:hAnsi="Arial" w:cs="Arial"/>
                <w:sz w:val="16"/>
                <w:szCs w:val="16"/>
              </w:rPr>
            </w:pPr>
            <w:r w:rsidRPr="00691208">
              <w:rPr>
                <w:rFonts w:ascii="Arial" w:hAnsi="Arial" w:cs="Arial"/>
                <w:sz w:val="16"/>
                <w:szCs w:val="16"/>
              </w:rPr>
              <w:t>is a company that excels in the control of large display systems</w:t>
            </w:r>
          </w:p>
        </w:tc>
      </w:tr>
      <w:tr w:rsidR="008A4CEE" w:rsidRPr="00691208" w:rsidTr="0000154E">
        <w:tc>
          <w:tcPr>
            <w:tcW w:w="6858" w:type="dxa"/>
            <w:shd w:val="clear" w:color="auto" w:fill="F2F2F2" w:themeFill="background1" w:themeFillShade="F2"/>
          </w:tcPr>
          <w:p w:rsidR="008A4CEE" w:rsidRPr="00691208" w:rsidRDefault="008A4CEE" w:rsidP="008A4CEE">
            <w:pPr>
              <w:pStyle w:val="ListParagraph"/>
              <w:ind w:left="0"/>
              <w:rPr>
                <w:rFonts w:ascii="Arial" w:hAnsi="Arial" w:cs="Arial"/>
                <w:sz w:val="16"/>
                <w:szCs w:val="16"/>
              </w:rPr>
            </w:pPr>
            <w:r w:rsidRPr="00691208">
              <w:rPr>
                <w:rFonts w:ascii="Arial" w:hAnsi="Arial" w:cs="Arial"/>
                <w:sz w:val="16"/>
                <w:szCs w:val="16"/>
              </w:rPr>
              <w:t>has strong leadership positions in, and is the world’s largest supplier of, large screen video displays, electronic scoreboards, computer-programmable displays, digital billboards, and control systems</w:t>
            </w:r>
          </w:p>
        </w:tc>
      </w:tr>
    </w:tbl>
    <w:p w:rsidR="00143D6C" w:rsidRPr="00691208" w:rsidRDefault="00143D6C" w:rsidP="00DE617D">
      <w:pPr>
        <w:rPr>
          <w:rFonts w:ascii="Arial" w:hAnsi="Arial" w:cs="Arial"/>
          <w:sz w:val="24"/>
          <w:szCs w:val="24"/>
        </w:rPr>
      </w:pPr>
    </w:p>
    <w:p w:rsidR="00143D6C" w:rsidRPr="00691208" w:rsidRDefault="00143D6C" w:rsidP="00143D6C">
      <w:pPr>
        <w:jc w:val="center"/>
        <w:rPr>
          <w:rFonts w:ascii="Arial" w:hAnsi="Arial" w:cs="Arial"/>
          <w:sz w:val="24"/>
          <w:szCs w:val="24"/>
        </w:rPr>
      </w:pPr>
      <w:r w:rsidRPr="00691208">
        <w:rPr>
          <w:rFonts w:ascii="Arial" w:hAnsi="Arial" w:cs="Arial"/>
          <w:sz w:val="24"/>
          <w:szCs w:val="24"/>
        </w:rPr>
        <w:t xml:space="preserve">Recorded </w:t>
      </w:r>
    </w:p>
    <w:p w:rsidR="00143D6C" w:rsidRPr="00691208" w:rsidRDefault="00143D6C" w:rsidP="00143D6C">
      <w:pPr>
        <w:jc w:val="center"/>
        <w:rPr>
          <w:rFonts w:ascii="Arial" w:hAnsi="Arial" w:cs="Arial"/>
          <w:sz w:val="24"/>
          <w:szCs w:val="24"/>
        </w:rPr>
      </w:pPr>
      <w:r w:rsidRPr="00691208">
        <w:rPr>
          <w:rFonts w:ascii="Arial" w:hAnsi="Arial" w:cs="Arial"/>
          <w:sz w:val="24"/>
          <w:szCs w:val="24"/>
        </w:rPr>
        <w:t>Detailed Statement of Work/Plan of Action for Project Success (see table 11)</w:t>
      </w:r>
    </w:p>
    <w:p w:rsidR="00D83365" w:rsidRPr="00691208" w:rsidRDefault="00143D6C" w:rsidP="003A40D1">
      <w:pPr>
        <w:jc w:val="center"/>
        <w:rPr>
          <w:rFonts w:ascii="Arial" w:hAnsi="Arial" w:cs="Arial"/>
          <w:sz w:val="24"/>
          <w:szCs w:val="24"/>
        </w:rPr>
      </w:pPr>
      <w:r w:rsidRPr="00691208">
        <w:rPr>
          <w:rFonts w:ascii="Arial" w:hAnsi="Arial" w:cs="Arial"/>
          <w:sz w:val="24"/>
          <w:szCs w:val="24"/>
        </w:rPr>
        <w:t xml:space="preserve">Table 11 </w:t>
      </w:r>
      <w:r w:rsidR="00D83365" w:rsidRPr="00691208">
        <w:rPr>
          <w:rFonts w:ascii="Arial" w:hAnsi="Arial" w:cs="Arial"/>
          <w:sz w:val="24"/>
          <w:szCs w:val="24"/>
        </w:rPr>
        <w:t>Project focus: Daktronics In</w:t>
      </w:r>
      <w:r w:rsidRPr="00691208">
        <w:rPr>
          <w:rFonts w:ascii="Arial" w:hAnsi="Arial" w:cs="Arial"/>
          <w:sz w:val="24"/>
          <w:szCs w:val="24"/>
        </w:rPr>
        <w:t>c. Recorded</w:t>
      </w:r>
    </w:p>
    <w:tbl>
      <w:tblPr>
        <w:tblStyle w:val="TableGrid"/>
        <w:tblW w:w="0" w:type="auto"/>
        <w:tblInd w:w="1440" w:type="dxa"/>
        <w:shd w:val="clear" w:color="auto" w:fill="F2F2F2" w:themeFill="background1" w:themeFillShade="F2"/>
        <w:tblLook w:val="04A0"/>
      </w:tblPr>
      <w:tblGrid>
        <w:gridCol w:w="6498"/>
      </w:tblGrid>
      <w:tr w:rsidR="00AD1BD3" w:rsidRPr="00691208" w:rsidTr="0000154E">
        <w:tc>
          <w:tcPr>
            <w:tcW w:w="6498" w:type="dxa"/>
            <w:shd w:val="clear" w:color="auto" w:fill="F2F2F2" w:themeFill="background1" w:themeFillShade="F2"/>
          </w:tcPr>
          <w:p w:rsidR="00AD1BD3" w:rsidRPr="00691208" w:rsidRDefault="00AD1BD3" w:rsidP="00D83365">
            <w:pPr>
              <w:rPr>
                <w:rFonts w:ascii="Arial" w:hAnsi="Arial" w:cs="Arial"/>
                <w:sz w:val="16"/>
                <w:szCs w:val="16"/>
              </w:rPr>
            </w:pPr>
            <w:r w:rsidRPr="00691208">
              <w:rPr>
                <w:rFonts w:ascii="Arial" w:hAnsi="Arial" w:cs="Arial"/>
                <w:sz w:val="16"/>
                <w:szCs w:val="16"/>
              </w:rPr>
              <w:t>provides an integrated scoring, video and advertising display system</w:t>
            </w:r>
          </w:p>
        </w:tc>
      </w:tr>
      <w:tr w:rsidR="00AD1BD3" w:rsidRPr="00691208" w:rsidTr="0000154E">
        <w:tc>
          <w:tcPr>
            <w:tcW w:w="6498" w:type="dxa"/>
            <w:shd w:val="clear" w:color="auto" w:fill="F2F2F2" w:themeFill="background1" w:themeFillShade="F2"/>
          </w:tcPr>
          <w:p w:rsidR="00AD1BD3" w:rsidRPr="00691208" w:rsidRDefault="00AD1BD3" w:rsidP="00D83365">
            <w:pPr>
              <w:rPr>
                <w:rFonts w:ascii="Arial" w:hAnsi="Arial" w:cs="Arial"/>
                <w:sz w:val="16"/>
                <w:szCs w:val="16"/>
              </w:rPr>
            </w:pPr>
            <w:r w:rsidRPr="00691208">
              <w:rPr>
                <w:rFonts w:ascii="Arial" w:hAnsi="Arial" w:cs="Arial"/>
                <w:sz w:val="16"/>
                <w:szCs w:val="16"/>
              </w:rPr>
              <w:t>Installs of the first displays of the multi-million dollar system will begin in early 2010</w:t>
            </w:r>
          </w:p>
        </w:tc>
      </w:tr>
      <w:tr w:rsidR="00AD1BD3" w:rsidRPr="00691208" w:rsidTr="0000154E">
        <w:tc>
          <w:tcPr>
            <w:tcW w:w="6498" w:type="dxa"/>
            <w:shd w:val="clear" w:color="auto" w:fill="F2F2F2" w:themeFill="background1" w:themeFillShade="F2"/>
          </w:tcPr>
          <w:p w:rsidR="00AD1BD3" w:rsidRPr="00691208" w:rsidRDefault="00AD1BD3" w:rsidP="00D83365">
            <w:pPr>
              <w:rPr>
                <w:rFonts w:ascii="Arial" w:hAnsi="Arial" w:cs="Arial"/>
                <w:sz w:val="16"/>
                <w:szCs w:val="16"/>
              </w:rPr>
            </w:pPr>
            <w:r w:rsidRPr="00691208">
              <w:rPr>
                <w:rFonts w:ascii="Arial" w:hAnsi="Arial" w:cs="Arial"/>
                <w:sz w:val="16"/>
                <w:szCs w:val="16"/>
              </w:rPr>
              <w:t>creates a high definition super system</w:t>
            </w:r>
          </w:p>
        </w:tc>
      </w:tr>
      <w:tr w:rsidR="00AD1BD3" w:rsidRPr="00691208" w:rsidTr="0000154E">
        <w:tc>
          <w:tcPr>
            <w:tcW w:w="6498" w:type="dxa"/>
            <w:shd w:val="clear" w:color="auto" w:fill="F2F2F2" w:themeFill="background1" w:themeFillShade="F2"/>
          </w:tcPr>
          <w:p w:rsidR="00AD1BD3" w:rsidRPr="00691208" w:rsidRDefault="00AD1BD3" w:rsidP="00D83365">
            <w:pPr>
              <w:rPr>
                <w:rFonts w:ascii="Arial" w:hAnsi="Arial" w:cs="Arial"/>
                <w:sz w:val="16"/>
                <w:szCs w:val="16"/>
              </w:rPr>
            </w:pPr>
            <w:r w:rsidRPr="00691208">
              <w:rPr>
                <w:rFonts w:ascii="Arial" w:hAnsi="Arial" w:cs="Arial"/>
                <w:sz w:val="16"/>
                <w:szCs w:val="16"/>
              </w:rPr>
              <w:t>builds one of the world’s largest suspended scoreboards</w:t>
            </w:r>
          </w:p>
        </w:tc>
      </w:tr>
      <w:tr w:rsidR="00AD1BD3" w:rsidRPr="00691208" w:rsidTr="0000154E">
        <w:tc>
          <w:tcPr>
            <w:tcW w:w="6498" w:type="dxa"/>
            <w:shd w:val="clear" w:color="auto" w:fill="F2F2F2" w:themeFill="background1" w:themeFillShade="F2"/>
          </w:tcPr>
          <w:p w:rsidR="00AD1BD3" w:rsidRPr="00691208" w:rsidRDefault="00AD1BD3" w:rsidP="00D83365">
            <w:pPr>
              <w:rPr>
                <w:rFonts w:ascii="Arial" w:hAnsi="Arial" w:cs="Arial"/>
                <w:sz w:val="16"/>
                <w:szCs w:val="16"/>
              </w:rPr>
            </w:pPr>
            <w:r w:rsidRPr="00691208">
              <w:rPr>
                <w:rFonts w:ascii="Arial" w:hAnsi="Arial" w:cs="Arial"/>
                <w:sz w:val="16"/>
                <w:szCs w:val="16"/>
              </w:rPr>
              <w:t>installs two LED ribbon boards mounted on the interior fascia of the seating decks</w:t>
            </w:r>
          </w:p>
        </w:tc>
      </w:tr>
      <w:tr w:rsidR="00AD1BD3" w:rsidRPr="00691208" w:rsidTr="0000154E">
        <w:tc>
          <w:tcPr>
            <w:tcW w:w="6498" w:type="dxa"/>
            <w:shd w:val="clear" w:color="auto" w:fill="F2F2F2" w:themeFill="background1" w:themeFillShade="F2"/>
          </w:tcPr>
          <w:p w:rsidR="00AD1BD3" w:rsidRPr="00691208" w:rsidRDefault="00AD1BD3" w:rsidP="00D83365">
            <w:pPr>
              <w:rPr>
                <w:rFonts w:ascii="Arial" w:hAnsi="Arial" w:cs="Arial"/>
                <w:sz w:val="16"/>
                <w:szCs w:val="16"/>
              </w:rPr>
            </w:pPr>
            <w:r w:rsidRPr="00691208">
              <w:rPr>
                <w:rFonts w:ascii="Arial" w:hAnsi="Arial" w:cs="Arial"/>
                <w:sz w:val="16"/>
                <w:szCs w:val="16"/>
              </w:rPr>
              <w:t>has the ability to present exciting motion graphics and real time content</w:t>
            </w:r>
          </w:p>
        </w:tc>
      </w:tr>
      <w:tr w:rsidR="00AD1BD3" w:rsidRPr="00691208" w:rsidTr="0000154E">
        <w:tc>
          <w:tcPr>
            <w:tcW w:w="6498" w:type="dxa"/>
            <w:shd w:val="clear" w:color="auto" w:fill="F2F2F2" w:themeFill="background1" w:themeFillShade="F2"/>
          </w:tcPr>
          <w:p w:rsidR="00AD1BD3" w:rsidRPr="00691208" w:rsidRDefault="00AD1BD3" w:rsidP="00D83365">
            <w:pPr>
              <w:rPr>
                <w:rFonts w:ascii="Arial" w:hAnsi="Arial" w:cs="Arial"/>
                <w:sz w:val="16"/>
                <w:szCs w:val="16"/>
              </w:rPr>
            </w:pPr>
            <w:r w:rsidRPr="00691208">
              <w:rPr>
                <w:rFonts w:ascii="Arial" w:hAnsi="Arial" w:cs="Arial"/>
                <w:sz w:val="16"/>
                <w:szCs w:val="16"/>
              </w:rPr>
              <w:t>networks portal displays on various levels of the arena</w:t>
            </w:r>
          </w:p>
        </w:tc>
      </w:tr>
      <w:tr w:rsidR="00AD1BD3" w:rsidRPr="00691208" w:rsidTr="0000154E">
        <w:tc>
          <w:tcPr>
            <w:tcW w:w="6498" w:type="dxa"/>
            <w:shd w:val="clear" w:color="auto" w:fill="F2F2F2" w:themeFill="background1" w:themeFillShade="F2"/>
          </w:tcPr>
          <w:p w:rsidR="00AD1BD3" w:rsidRPr="00691208" w:rsidRDefault="00AD1BD3" w:rsidP="00D83365">
            <w:pPr>
              <w:rPr>
                <w:rFonts w:ascii="Arial" w:hAnsi="Arial" w:cs="Arial"/>
                <w:sz w:val="16"/>
                <w:szCs w:val="16"/>
              </w:rPr>
            </w:pPr>
            <w:r w:rsidRPr="00691208">
              <w:rPr>
                <w:rFonts w:ascii="Arial" w:hAnsi="Arial" w:cs="Arial"/>
                <w:sz w:val="16"/>
                <w:szCs w:val="16"/>
              </w:rPr>
              <w:t>builds twenty-seven smaller full-color digital displays</w:t>
            </w:r>
          </w:p>
        </w:tc>
      </w:tr>
      <w:tr w:rsidR="00AD1BD3" w:rsidRPr="00691208" w:rsidTr="0000154E">
        <w:tc>
          <w:tcPr>
            <w:tcW w:w="6498" w:type="dxa"/>
            <w:shd w:val="clear" w:color="auto" w:fill="F2F2F2" w:themeFill="background1" w:themeFillShade="F2"/>
          </w:tcPr>
          <w:p w:rsidR="00AD1BD3" w:rsidRPr="00691208" w:rsidRDefault="00AD1BD3" w:rsidP="00D83365">
            <w:pPr>
              <w:rPr>
                <w:rFonts w:ascii="Arial" w:hAnsi="Arial" w:cs="Arial"/>
                <w:sz w:val="16"/>
                <w:szCs w:val="16"/>
              </w:rPr>
            </w:pPr>
            <w:r w:rsidRPr="00691208">
              <w:rPr>
                <w:rFonts w:ascii="Arial" w:hAnsi="Arial" w:cs="Arial"/>
                <w:sz w:val="16"/>
                <w:szCs w:val="16"/>
              </w:rPr>
              <w:t>mounts unique technology on the exterior of the building in an open-air concourse area</w:t>
            </w:r>
          </w:p>
        </w:tc>
      </w:tr>
      <w:tr w:rsidR="00AD1BD3" w:rsidRPr="00691208" w:rsidTr="0000154E">
        <w:tc>
          <w:tcPr>
            <w:tcW w:w="6498" w:type="dxa"/>
            <w:shd w:val="clear" w:color="auto" w:fill="F2F2F2" w:themeFill="background1" w:themeFillShade="F2"/>
          </w:tcPr>
          <w:p w:rsidR="00AD1BD3" w:rsidRPr="00691208" w:rsidRDefault="00AD1BD3" w:rsidP="00D83365">
            <w:pPr>
              <w:rPr>
                <w:rFonts w:ascii="Arial" w:hAnsi="Arial" w:cs="Arial"/>
                <w:sz w:val="16"/>
                <w:szCs w:val="16"/>
              </w:rPr>
            </w:pPr>
            <w:r w:rsidRPr="00691208">
              <w:rPr>
                <w:rFonts w:ascii="Arial" w:hAnsi="Arial" w:cs="Arial"/>
                <w:sz w:val="16"/>
                <w:szCs w:val="16"/>
              </w:rPr>
              <w:t>installs a curved LED display on the building’s corner “tower”</w:t>
            </w:r>
          </w:p>
        </w:tc>
      </w:tr>
      <w:tr w:rsidR="00AD1BD3" w:rsidRPr="00691208" w:rsidTr="0000154E">
        <w:tc>
          <w:tcPr>
            <w:tcW w:w="6498" w:type="dxa"/>
            <w:shd w:val="clear" w:color="auto" w:fill="F2F2F2" w:themeFill="background1" w:themeFillShade="F2"/>
          </w:tcPr>
          <w:p w:rsidR="00AD1BD3" w:rsidRPr="00691208" w:rsidRDefault="00AD1BD3" w:rsidP="00D83365">
            <w:pPr>
              <w:rPr>
                <w:rFonts w:ascii="Arial" w:hAnsi="Arial" w:cs="Arial"/>
                <w:sz w:val="16"/>
                <w:szCs w:val="16"/>
              </w:rPr>
            </w:pPr>
            <w:r w:rsidRPr="00691208">
              <w:rPr>
                <w:rFonts w:ascii="Arial" w:hAnsi="Arial" w:cs="Arial"/>
                <w:sz w:val="16"/>
                <w:szCs w:val="16"/>
              </w:rPr>
              <w:t>sets up a show control that is compatible with all components</w:t>
            </w:r>
          </w:p>
        </w:tc>
      </w:tr>
      <w:tr w:rsidR="00AD1BD3" w:rsidRPr="00691208" w:rsidTr="0000154E">
        <w:tc>
          <w:tcPr>
            <w:tcW w:w="6498" w:type="dxa"/>
            <w:shd w:val="clear" w:color="auto" w:fill="F2F2F2" w:themeFill="background1" w:themeFillShade="F2"/>
          </w:tcPr>
          <w:p w:rsidR="00AD1BD3" w:rsidRPr="00691208" w:rsidRDefault="00AD1BD3" w:rsidP="00D83365">
            <w:pPr>
              <w:rPr>
                <w:rFonts w:ascii="Arial" w:hAnsi="Arial" w:cs="Arial"/>
                <w:sz w:val="16"/>
                <w:szCs w:val="16"/>
              </w:rPr>
            </w:pPr>
            <w:r w:rsidRPr="00691208">
              <w:rPr>
                <w:rFonts w:ascii="Arial" w:hAnsi="Arial" w:cs="Arial"/>
                <w:sz w:val="16"/>
                <w:szCs w:val="16"/>
              </w:rPr>
              <w:t>displays 41 digital clocks</w:t>
            </w:r>
          </w:p>
        </w:tc>
      </w:tr>
    </w:tbl>
    <w:p w:rsidR="002151BA" w:rsidRPr="00691208" w:rsidRDefault="00623151" w:rsidP="00226BB9">
      <w:pPr>
        <w:jc w:val="center"/>
        <w:rPr>
          <w:rFonts w:ascii="Arial" w:hAnsi="Arial" w:cs="Arial"/>
          <w:sz w:val="24"/>
          <w:szCs w:val="24"/>
        </w:rPr>
      </w:pPr>
      <w:r w:rsidRPr="00691208">
        <w:rPr>
          <w:rFonts w:ascii="Arial" w:hAnsi="Arial" w:cs="Arial"/>
          <w:sz w:val="24"/>
          <w:szCs w:val="24"/>
        </w:rPr>
        <w:lastRenderedPageBreak/>
        <w:t>GUANXI</w:t>
      </w:r>
    </w:p>
    <w:p w:rsidR="00623151" w:rsidRPr="00691208" w:rsidRDefault="00623151" w:rsidP="00623151">
      <w:pPr>
        <w:jc w:val="center"/>
        <w:rPr>
          <w:rFonts w:ascii="Arial" w:hAnsi="Arial" w:cs="Arial"/>
          <w:sz w:val="24"/>
          <w:szCs w:val="24"/>
        </w:rPr>
      </w:pPr>
      <w:r w:rsidRPr="00691208">
        <w:rPr>
          <w:rFonts w:ascii="Arial" w:hAnsi="Arial" w:cs="Arial"/>
          <w:sz w:val="24"/>
          <w:szCs w:val="24"/>
        </w:rPr>
        <w:t>T</w:t>
      </w:r>
      <w:r w:rsidR="00124983" w:rsidRPr="00691208">
        <w:rPr>
          <w:rFonts w:ascii="Arial" w:hAnsi="Arial" w:cs="Arial"/>
          <w:sz w:val="24"/>
          <w:szCs w:val="24"/>
        </w:rPr>
        <w:t>he Deal – Who Pays for What and How?</w:t>
      </w:r>
    </w:p>
    <w:p w:rsidR="00623151" w:rsidRPr="00691208" w:rsidRDefault="00623151" w:rsidP="002151BA">
      <w:pPr>
        <w:spacing w:line="480" w:lineRule="auto"/>
        <w:ind w:firstLine="720"/>
        <w:rPr>
          <w:rFonts w:ascii="Arial" w:hAnsi="Arial" w:cs="Arial"/>
          <w:sz w:val="24"/>
          <w:szCs w:val="24"/>
        </w:rPr>
      </w:pPr>
      <w:r w:rsidRPr="00691208">
        <w:rPr>
          <w:rFonts w:ascii="Arial" w:hAnsi="Arial" w:cs="Arial"/>
          <w:sz w:val="24"/>
          <w:szCs w:val="24"/>
        </w:rPr>
        <w:t>The Amway Center is part of the Orlando Downtown Master Plan 3: a plan that also involves improvements to the Citrus Bowl and a new performing arts center.  On September 29, 2006, after years of negotiations, Orlando Mayor Buddy Dyer, Orange County Mayor Richard Crotty, and the Orlando Magic announced an agreement on a new arena in downtown Orlando.  The arena itself cost around $380 million, with an additional $100 million for land and infrastructure, for a total cost of $480 million.  It was part of a $1.05-billion plan to redo the Orlando Centroplex with a new arena, a new $375-million performing arts center, and a $175-million expansion of the Citrus Bowl, which due to current economic conditions is delay until at least 2020).  The Orlando Downtown Master Plan 3 has been described as the "Triple Crown for Downtown".</w:t>
      </w:r>
    </w:p>
    <w:p w:rsidR="00623151" w:rsidRPr="00691208" w:rsidRDefault="00623151" w:rsidP="000344B4">
      <w:pPr>
        <w:spacing w:line="480" w:lineRule="auto"/>
        <w:ind w:firstLine="720"/>
        <w:rPr>
          <w:rFonts w:ascii="Arial" w:hAnsi="Arial" w:cs="Arial"/>
          <w:sz w:val="24"/>
          <w:szCs w:val="24"/>
        </w:rPr>
      </w:pPr>
      <w:r w:rsidRPr="00691208">
        <w:rPr>
          <w:rFonts w:ascii="Arial" w:hAnsi="Arial" w:cs="Arial"/>
          <w:sz w:val="24"/>
          <w:szCs w:val="24"/>
        </w:rPr>
        <w:t xml:space="preserve">The agreement between the Orlando Magic and the City of Orlando was made public in December 2006.  In that agreement, the Orlando Magic was to contribute at least $50 million in cash up-front, pick up any cost overruns, and pay rent of $1 million per year for 30 years.  The City of Orlando was to pay for the land and infrastructure and the remaining money coming from bonds which would be paid off by part of the Orange County Tourist Development Tax.  The Orlando Magic guaranteed $100 million of these bonds.  According to the Orlando Sentinel, “The deal keeps ownership of a new events center in the city's hands and locks in the team's promise to cover any cost overruns.  But team officials will be allowed to pick the architect and construction team, as long as the Magic bid out the projects in the same public way that a local government would be required to do.  The team also negotiated the city into giving up its concession </w:t>
      </w:r>
      <w:r w:rsidRPr="00691208">
        <w:rPr>
          <w:rFonts w:ascii="Arial" w:hAnsi="Arial" w:cs="Arial"/>
          <w:sz w:val="24"/>
          <w:szCs w:val="24"/>
        </w:rPr>
        <w:lastRenderedPageBreak/>
        <w:t>revenues from basketball games, which it currently shares. In return, the Magic will fork over a greater share of advertising, naming-rights and luxury-suite sales to the city in the form of guaranteed annual payments.”</w:t>
      </w:r>
    </w:p>
    <w:p w:rsidR="00623151" w:rsidRPr="00691208" w:rsidRDefault="00623151" w:rsidP="000344B4">
      <w:pPr>
        <w:spacing w:line="480" w:lineRule="auto"/>
        <w:ind w:firstLine="720"/>
        <w:rPr>
          <w:rFonts w:ascii="Arial" w:hAnsi="Arial" w:cs="Arial"/>
          <w:sz w:val="24"/>
          <w:szCs w:val="24"/>
        </w:rPr>
      </w:pPr>
      <w:r w:rsidRPr="00691208">
        <w:rPr>
          <w:rFonts w:ascii="Arial" w:hAnsi="Arial" w:cs="Arial"/>
          <w:sz w:val="24"/>
          <w:szCs w:val="24"/>
        </w:rPr>
        <w:t>Although all reports currently show the Amway Center came in on budget, there is a major financial hurdle that arose in April of this year.  The Fitch Rating Agency downgraded the bonds used to finance the arena to "junk" status.  They also warned the arena's debt holders that in as soon as 30 months the new Amway Center could be faced with a default unless finances are corrected.  The City of Orlando was quick to assure that in no way would Fitch's downgrade delay construction and that all necessary funds were there to complete the center.  However, because of the Fitch downgrade, the interest rate on the debt would increase the "payoff" cost of the Amway Center over time.   This downgrade to "junk" of the Amway Center's debt--although reversible--signals that unless local government either expands tax revenue or drastically reduces both Amway Center and non-center expenses, creditors could in just a short few years seek bankruptcy relief in the form of repossession or auctioning off the new center.</w:t>
      </w:r>
    </w:p>
    <w:p w:rsidR="004D5648" w:rsidRDefault="004D5648" w:rsidP="00623151">
      <w:pPr>
        <w:jc w:val="center"/>
        <w:rPr>
          <w:rFonts w:ascii="Arial" w:hAnsi="Arial" w:cs="Arial"/>
          <w:sz w:val="24"/>
          <w:szCs w:val="24"/>
        </w:rPr>
      </w:pPr>
    </w:p>
    <w:p w:rsidR="004D5648" w:rsidRDefault="004D5648" w:rsidP="00623151">
      <w:pPr>
        <w:jc w:val="center"/>
        <w:rPr>
          <w:rFonts w:ascii="Arial" w:hAnsi="Arial" w:cs="Arial"/>
          <w:sz w:val="24"/>
          <w:szCs w:val="24"/>
        </w:rPr>
      </w:pPr>
    </w:p>
    <w:p w:rsidR="004D5648" w:rsidRDefault="004D5648" w:rsidP="00623151">
      <w:pPr>
        <w:jc w:val="center"/>
        <w:rPr>
          <w:rFonts w:ascii="Arial" w:hAnsi="Arial" w:cs="Arial"/>
          <w:sz w:val="24"/>
          <w:szCs w:val="24"/>
        </w:rPr>
      </w:pPr>
    </w:p>
    <w:p w:rsidR="004D5648" w:rsidRDefault="004D5648" w:rsidP="00623151">
      <w:pPr>
        <w:jc w:val="center"/>
        <w:rPr>
          <w:rFonts w:ascii="Arial" w:hAnsi="Arial" w:cs="Arial"/>
          <w:sz w:val="24"/>
          <w:szCs w:val="24"/>
        </w:rPr>
      </w:pPr>
    </w:p>
    <w:p w:rsidR="004D5648" w:rsidRDefault="004D5648" w:rsidP="00623151">
      <w:pPr>
        <w:jc w:val="center"/>
        <w:rPr>
          <w:rFonts w:ascii="Arial" w:hAnsi="Arial" w:cs="Arial"/>
          <w:sz w:val="24"/>
          <w:szCs w:val="24"/>
        </w:rPr>
      </w:pPr>
    </w:p>
    <w:p w:rsidR="004D5648" w:rsidRDefault="004D5648" w:rsidP="00623151">
      <w:pPr>
        <w:jc w:val="center"/>
        <w:rPr>
          <w:rFonts w:ascii="Arial" w:hAnsi="Arial" w:cs="Arial"/>
          <w:sz w:val="24"/>
          <w:szCs w:val="24"/>
        </w:rPr>
      </w:pPr>
    </w:p>
    <w:p w:rsidR="004D5648" w:rsidRDefault="004D5648" w:rsidP="00623151">
      <w:pPr>
        <w:jc w:val="center"/>
        <w:rPr>
          <w:rFonts w:ascii="Arial" w:hAnsi="Arial" w:cs="Arial"/>
          <w:sz w:val="24"/>
          <w:szCs w:val="24"/>
        </w:rPr>
      </w:pPr>
    </w:p>
    <w:p w:rsidR="00691208" w:rsidRPr="00691208" w:rsidRDefault="00623151" w:rsidP="00623151">
      <w:pPr>
        <w:jc w:val="center"/>
        <w:rPr>
          <w:rFonts w:ascii="Arial" w:hAnsi="Arial" w:cs="Arial"/>
          <w:sz w:val="24"/>
          <w:szCs w:val="24"/>
        </w:rPr>
      </w:pPr>
      <w:r w:rsidRPr="00691208">
        <w:rPr>
          <w:rFonts w:ascii="Arial" w:hAnsi="Arial" w:cs="Arial"/>
          <w:sz w:val="24"/>
          <w:szCs w:val="24"/>
        </w:rPr>
        <w:lastRenderedPageBreak/>
        <w:t>Kaizen</w:t>
      </w:r>
      <w:r w:rsidR="00691208" w:rsidRPr="00691208">
        <w:rPr>
          <w:rFonts w:ascii="Arial" w:hAnsi="Arial" w:cs="Arial"/>
          <w:sz w:val="24"/>
          <w:szCs w:val="24"/>
        </w:rPr>
        <w:t xml:space="preserve"> </w:t>
      </w:r>
    </w:p>
    <w:p w:rsidR="00623151" w:rsidRPr="00691208" w:rsidRDefault="00623151" w:rsidP="00623151">
      <w:pPr>
        <w:jc w:val="center"/>
        <w:rPr>
          <w:rFonts w:ascii="Arial" w:hAnsi="Arial" w:cs="Arial"/>
          <w:sz w:val="24"/>
          <w:szCs w:val="24"/>
        </w:rPr>
      </w:pPr>
      <w:r w:rsidRPr="00691208">
        <w:rPr>
          <w:rFonts w:ascii="Arial" w:hAnsi="Arial" w:cs="Arial"/>
          <w:sz w:val="24"/>
          <w:szCs w:val="24"/>
        </w:rPr>
        <w:t>H</w:t>
      </w:r>
      <w:r w:rsidR="00124983" w:rsidRPr="00691208">
        <w:rPr>
          <w:rFonts w:ascii="Arial" w:hAnsi="Arial" w:cs="Arial"/>
          <w:sz w:val="24"/>
          <w:szCs w:val="24"/>
        </w:rPr>
        <w:t xml:space="preserve">ow It Affects the Citizens and the Area </w:t>
      </w:r>
    </w:p>
    <w:p w:rsidR="00623151" w:rsidRPr="00691208" w:rsidRDefault="00623151" w:rsidP="000344B4">
      <w:pPr>
        <w:spacing w:line="480" w:lineRule="auto"/>
        <w:ind w:firstLine="720"/>
        <w:rPr>
          <w:rFonts w:ascii="Arial" w:hAnsi="Arial" w:cs="Arial"/>
          <w:sz w:val="24"/>
          <w:szCs w:val="24"/>
        </w:rPr>
      </w:pPr>
      <w:r w:rsidRPr="00691208">
        <w:rPr>
          <w:rFonts w:ascii="Arial" w:hAnsi="Arial" w:cs="Arial"/>
          <w:sz w:val="24"/>
          <w:szCs w:val="24"/>
        </w:rPr>
        <w:t xml:space="preserve">So how does the construction and operation of a multi-million dollar complex impact the citizens of Orlando and Orange County?  </w:t>
      </w:r>
    </w:p>
    <w:p w:rsidR="00623151" w:rsidRPr="00691208" w:rsidRDefault="00623151" w:rsidP="000344B4">
      <w:pPr>
        <w:spacing w:line="480" w:lineRule="auto"/>
        <w:ind w:firstLine="720"/>
        <w:rPr>
          <w:rFonts w:ascii="Arial" w:hAnsi="Arial" w:cs="Arial"/>
          <w:sz w:val="24"/>
          <w:szCs w:val="24"/>
        </w:rPr>
      </w:pPr>
      <w:r w:rsidRPr="00691208">
        <w:rPr>
          <w:rFonts w:ascii="Arial" w:hAnsi="Arial" w:cs="Arial"/>
          <w:sz w:val="24"/>
          <w:szCs w:val="24"/>
        </w:rPr>
        <w:t xml:space="preserve">According to the Amway Center press release, “the massive construction project served as a boon to the local construction business in a time when jobs were scarce because of the sharp downturn of the nation’s economy.  The Orlando Magic and City of Orlando worked closely with local minority and women-owned businesses — some of which were based out of the nearby </w:t>
      </w:r>
      <w:r w:rsidR="008B139B" w:rsidRPr="00691208">
        <w:rPr>
          <w:rFonts w:ascii="Arial" w:hAnsi="Arial" w:cs="Arial"/>
          <w:sz w:val="24"/>
          <w:szCs w:val="24"/>
        </w:rPr>
        <w:t>Parramore</w:t>
      </w:r>
      <w:r w:rsidRPr="00691208">
        <w:rPr>
          <w:rFonts w:ascii="Arial" w:hAnsi="Arial" w:cs="Arial"/>
          <w:sz w:val="24"/>
          <w:szCs w:val="24"/>
        </w:rPr>
        <w:t xml:space="preserve"> community — awarding them with more than 30 percent of the contracts totaling $90-plus million, exceeding the 24 percent benchmark established by the City of Orlando.  Of the 170-plus minority and women-owned firms who worked to construct the facility, 61 were African-American-owned firms, 51 women-owned firms, 36 Hispanic-owned firms, 20 Asian-American-owned firms and two Native-American-owned firms.”</w:t>
      </w:r>
    </w:p>
    <w:p w:rsidR="00623151" w:rsidRPr="00691208" w:rsidRDefault="00623151" w:rsidP="00B3596E">
      <w:pPr>
        <w:spacing w:line="480" w:lineRule="auto"/>
        <w:ind w:firstLine="720"/>
        <w:rPr>
          <w:rFonts w:ascii="Arial" w:hAnsi="Arial" w:cs="Arial"/>
          <w:sz w:val="24"/>
          <w:szCs w:val="24"/>
        </w:rPr>
      </w:pPr>
      <w:r w:rsidRPr="00691208">
        <w:rPr>
          <w:rFonts w:ascii="Arial" w:hAnsi="Arial" w:cs="Arial"/>
          <w:sz w:val="24"/>
          <w:szCs w:val="24"/>
        </w:rPr>
        <w:t xml:space="preserve">Parking in Downtown Orlando is expensive.  The demand for parking has intensified with the recent opening of the </w:t>
      </w:r>
      <w:r w:rsidRPr="00691208">
        <w:rPr>
          <w:rFonts w:ascii="Arial" w:hAnsi="Arial" w:cs="Arial"/>
          <w:bCs/>
          <w:sz w:val="24"/>
          <w:szCs w:val="24"/>
        </w:rPr>
        <w:t>Amway</w:t>
      </w:r>
      <w:r w:rsidRPr="00691208">
        <w:rPr>
          <w:rFonts w:ascii="Arial" w:hAnsi="Arial" w:cs="Arial"/>
          <w:sz w:val="24"/>
          <w:szCs w:val="24"/>
        </w:rPr>
        <w:t xml:space="preserve"> Center.  While the arena has 18,500 seats, the new garage built next to it has 1,285 parking spaces and 600 of those are reserved for the Magic and premium-ticket holders.  There are a total of 16 parking garages in the Downtown area totaling 7,475 parking spaces.  Of those 7,475 parking spaces, 1,108 charge $20 per space and the other 6,637 charge $10.  </w:t>
      </w:r>
    </w:p>
    <w:p w:rsidR="00623151" w:rsidRPr="00691208" w:rsidRDefault="00623151" w:rsidP="00B3596E">
      <w:pPr>
        <w:spacing w:line="480" w:lineRule="auto"/>
        <w:ind w:firstLine="720"/>
        <w:rPr>
          <w:rFonts w:ascii="Arial" w:hAnsi="Arial" w:cs="Arial"/>
          <w:sz w:val="24"/>
          <w:szCs w:val="24"/>
        </w:rPr>
      </w:pPr>
      <w:r w:rsidRPr="00691208">
        <w:rPr>
          <w:rFonts w:ascii="Arial" w:hAnsi="Arial" w:cs="Arial"/>
          <w:sz w:val="24"/>
          <w:szCs w:val="24"/>
        </w:rPr>
        <w:t xml:space="preserve">If the Amway Center sells out the arena for an event and at least 2 persons ride in vehicle, 1,775 parking spaces are still needed.   Some innovative residents in the </w:t>
      </w:r>
      <w:r w:rsidRPr="00691208">
        <w:rPr>
          <w:rFonts w:ascii="Arial" w:hAnsi="Arial" w:cs="Arial"/>
          <w:sz w:val="24"/>
          <w:szCs w:val="24"/>
        </w:rPr>
        <w:lastRenderedPageBreak/>
        <w:t>Amway Center neighborhoods are providing for this need by offering parking in their yards and driveways for a fee.</w:t>
      </w:r>
    </w:p>
    <w:p w:rsidR="00623151" w:rsidRPr="00691208" w:rsidRDefault="00623151" w:rsidP="00B3596E">
      <w:pPr>
        <w:tabs>
          <w:tab w:val="left" w:pos="1170"/>
        </w:tabs>
        <w:spacing w:line="480" w:lineRule="auto"/>
        <w:ind w:firstLine="720"/>
        <w:rPr>
          <w:rFonts w:ascii="Arial" w:hAnsi="Arial" w:cs="Arial"/>
          <w:sz w:val="24"/>
          <w:szCs w:val="24"/>
        </w:rPr>
      </w:pPr>
      <w:r w:rsidRPr="00691208">
        <w:rPr>
          <w:rFonts w:ascii="Arial" w:hAnsi="Arial" w:cs="Arial"/>
          <w:sz w:val="24"/>
          <w:szCs w:val="24"/>
        </w:rPr>
        <w:t>The Amway Center is revitalizing downtown Orlando.  The restaurants in the area are experiencing an influx of patrons.  The new Mojo Cajun Bar &amp; Grill already has become a pre-game hot spot, bringing in several times its normal revenue on nights that the Magic play, co-owner John SanFelippo said.  Hamburger Mary's owner John Paonessa said business was up 40 percent last month.  Baby Grands, a piano bar on Church Street, has also noted having a stronger clientele since the opening of the Amway Center.  At Kres Chophouse, managing partner Billy Ray Deans said the Amway Center has helped his restaurant "100 percent."  On nights the Magic play, Paradise Island can bring in four or five times as much money</w:t>
      </w:r>
      <w:r w:rsidRPr="00691208">
        <w:rPr>
          <w:rFonts w:ascii="Arial" w:hAnsi="Arial" w:cs="Arial"/>
          <w:b/>
          <w:bCs/>
          <w:sz w:val="24"/>
          <w:szCs w:val="24"/>
        </w:rPr>
        <w:t xml:space="preserve"> </w:t>
      </w:r>
      <w:r w:rsidRPr="00691208">
        <w:rPr>
          <w:rFonts w:ascii="Arial" w:hAnsi="Arial" w:cs="Arial"/>
          <w:sz w:val="24"/>
          <w:szCs w:val="24"/>
        </w:rPr>
        <w:t xml:space="preserve">compared with other nights, co-owner Marjorie Brown said. </w:t>
      </w:r>
    </w:p>
    <w:p w:rsidR="00623151" w:rsidRPr="00691208" w:rsidRDefault="00623151" w:rsidP="00623151">
      <w:pPr>
        <w:spacing w:line="480" w:lineRule="auto"/>
        <w:rPr>
          <w:rFonts w:ascii="Arial" w:hAnsi="Arial" w:cs="Arial"/>
          <w:sz w:val="24"/>
          <w:szCs w:val="24"/>
        </w:rPr>
      </w:pPr>
      <w:r w:rsidRPr="00691208">
        <w:rPr>
          <w:rFonts w:ascii="Arial" w:hAnsi="Arial" w:cs="Arial"/>
          <w:sz w:val="24"/>
          <w:szCs w:val="24"/>
        </w:rPr>
        <w:t>Hotels in the area are also experiencing a higher occupancy since the Amway Center opened.  Mark Moravec, general manager of the Sonesta Hotel in downtown Orlando, said he's not sure whether the arena or an improved economy is the main reason his occupancy rate is up. But he's thrilled his hotel is 92 percent full compared with a little more than 80 percent this time last year.   "Either way, I don't really care — it still makes me feel good," he said. "It's nice that we're seeing year-over-year increases and that's the most encouraging thing."</w:t>
      </w:r>
    </w:p>
    <w:p w:rsidR="00623151" w:rsidRPr="00691208" w:rsidRDefault="00623151" w:rsidP="00B3596E">
      <w:pPr>
        <w:spacing w:line="480" w:lineRule="auto"/>
        <w:ind w:firstLine="720"/>
        <w:rPr>
          <w:rFonts w:ascii="Arial" w:hAnsi="Arial" w:cs="Arial"/>
          <w:sz w:val="24"/>
          <w:szCs w:val="24"/>
        </w:rPr>
      </w:pPr>
      <w:r w:rsidRPr="00691208">
        <w:rPr>
          <w:rFonts w:ascii="Arial" w:hAnsi="Arial" w:cs="Arial"/>
          <w:sz w:val="24"/>
          <w:szCs w:val="24"/>
        </w:rPr>
        <w:t xml:space="preserve">The Amway Center is also helping the community by assisting in charitable work.  Recently, Ringling Bros. and Barnum &amp; Bailey collected 2,950 pounds (nearly 1.5 tons) of food to help stock Second Harvest Food Bank of Central Florida (SHFBCF)’s pantry </w:t>
      </w:r>
      <w:r w:rsidRPr="00691208">
        <w:rPr>
          <w:rFonts w:ascii="Arial" w:hAnsi="Arial" w:cs="Arial"/>
          <w:sz w:val="24"/>
          <w:szCs w:val="24"/>
        </w:rPr>
        <w:lastRenderedPageBreak/>
        <w:t>shelves during a drive-through food drive held at the Amway Center.  The amount of food equates to approximately 2,000 meals to feed the needy in Central Florida.  Those who donated food got a voucher and they can return to the Amway Center box office now through Jan. 13 to redeem vouchers for tickets to the upcoming Ringling Bros. and Barnum &amp; Bailey show.</w:t>
      </w:r>
    </w:p>
    <w:p w:rsidR="00623151" w:rsidRPr="00691208" w:rsidRDefault="00623151" w:rsidP="00B3596E">
      <w:pPr>
        <w:spacing w:line="480" w:lineRule="auto"/>
        <w:ind w:firstLine="720"/>
        <w:rPr>
          <w:rFonts w:ascii="Arial" w:hAnsi="Arial" w:cs="Arial"/>
          <w:sz w:val="24"/>
          <w:szCs w:val="24"/>
        </w:rPr>
      </w:pPr>
      <w:r w:rsidRPr="00691208">
        <w:rPr>
          <w:rFonts w:ascii="Arial" w:hAnsi="Arial" w:cs="Arial"/>
          <w:sz w:val="24"/>
          <w:szCs w:val="24"/>
        </w:rPr>
        <w:t>Many area high schools held their graduations in the old arena so there would be room for student to invite guests, but most who attended these graduations felt too far away from the actual graduation or too close to those sitting next to them.  The graduations will now take place in the new Amway Center and with new 42-foot by 41-foot jumbotron, no one will feel too far away anymore.</w:t>
      </w:r>
    </w:p>
    <w:p w:rsidR="00623151" w:rsidRPr="00691208" w:rsidRDefault="00623151" w:rsidP="00B3596E">
      <w:pPr>
        <w:spacing w:line="480" w:lineRule="auto"/>
        <w:ind w:firstLine="720"/>
        <w:rPr>
          <w:rFonts w:ascii="Arial" w:hAnsi="Arial" w:cs="Arial"/>
          <w:sz w:val="24"/>
          <w:szCs w:val="24"/>
        </w:rPr>
      </w:pPr>
      <w:r w:rsidRPr="00691208">
        <w:rPr>
          <w:rFonts w:ascii="Arial" w:hAnsi="Arial" w:cs="Arial"/>
          <w:sz w:val="24"/>
          <w:szCs w:val="24"/>
        </w:rPr>
        <w:t>So the new Amway Center is actually a win-win for the residents and businesses of the City of Orlando and Orange County.  The only downside, according the residents, is the traffic has increased in the Downtown area and even that is not a bad thing as it is bringing more business to the area.</w:t>
      </w:r>
    </w:p>
    <w:p w:rsidR="004D5648" w:rsidRDefault="004D5648" w:rsidP="00623151">
      <w:pPr>
        <w:jc w:val="center"/>
        <w:rPr>
          <w:rFonts w:ascii="Arial" w:hAnsi="Arial" w:cs="Arial"/>
          <w:bCs/>
          <w:sz w:val="24"/>
          <w:szCs w:val="24"/>
        </w:rPr>
      </w:pPr>
    </w:p>
    <w:p w:rsidR="004D5648" w:rsidRDefault="004D5648" w:rsidP="00623151">
      <w:pPr>
        <w:jc w:val="center"/>
        <w:rPr>
          <w:rFonts w:ascii="Arial" w:hAnsi="Arial" w:cs="Arial"/>
          <w:bCs/>
          <w:sz w:val="24"/>
          <w:szCs w:val="24"/>
        </w:rPr>
      </w:pPr>
    </w:p>
    <w:p w:rsidR="004D5648" w:rsidRDefault="004D5648" w:rsidP="00623151">
      <w:pPr>
        <w:jc w:val="center"/>
        <w:rPr>
          <w:rFonts w:ascii="Arial" w:hAnsi="Arial" w:cs="Arial"/>
          <w:bCs/>
          <w:sz w:val="24"/>
          <w:szCs w:val="24"/>
        </w:rPr>
      </w:pPr>
    </w:p>
    <w:p w:rsidR="004D5648" w:rsidRDefault="004D5648" w:rsidP="00623151">
      <w:pPr>
        <w:jc w:val="center"/>
        <w:rPr>
          <w:rFonts w:ascii="Arial" w:hAnsi="Arial" w:cs="Arial"/>
          <w:bCs/>
          <w:sz w:val="24"/>
          <w:szCs w:val="24"/>
        </w:rPr>
      </w:pPr>
    </w:p>
    <w:p w:rsidR="004D5648" w:rsidRDefault="004D5648" w:rsidP="00623151">
      <w:pPr>
        <w:jc w:val="center"/>
        <w:rPr>
          <w:rFonts w:ascii="Arial" w:hAnsi="Arial" w:cs="Arial"/>
          <w:bCs/>
          <w:sz w:val="24"/>
          <w:szCs w:val="24"/>
        </w:rPr>
      </w:pPr>
    </w:p>
    <w:p w:rsidR="004D5648" w:rsidRDefault="004D5648" w:rsidP="00623151">
      <w:pPr>
        <w:jc w:val="center"/>
        <w:rPr>
          <w:rFonts w:ascii="Arial" w:hAnsi="Arial" w:cs="Arial"/>
          <w:bCs/>
          <w:sz w:val="24"/>
          <w:szCs w:val="24"/>
        </w:rPr>
      </w:pPr>
    </w:p>
    <w:p w:rsidR="004D5648" w:rsidRDefault="004D5648" w:rsidP="00623151">
      <w:pPr>
        <w:jc w:val="center"/>
        <w:rPr>
          <w:rFonts w:ascii="Arial" w:hAnsi="Arial" w:cs="Arial"/>
          <w:bCs/>
          <w:sz w:val="24"/>
          <w:szCs w:val="24"/>
        </w:rPr>
      </w:pPr>
    </w:p>
    <w:p w:rsidR="004D5648" w:rsidRDefault="004D5648" w:rsidP="00623151">
      <w:pPr>
        <w:jc w:val="center"/>
        <w:rPr>
          <w:rFonts w:ascii="Arial" w:hAnsi="Arial" w:cs="Arial"/>
          <w:bCs/>
          <w:sz w:val="24"/>
          <w:szCs w:val="24"/>
        </w:rPr>
      </w:pPr>
    </w:p>
    <w:p w:rsidR="004D5648" w:rsidRDefault="004D5648" w:rsidP="00623151">
      <w:pPr>
        <w:jc w:val="center"/>
        <w:rPr>
          <w:rFonts w:ascii="Arial" w:hAnsi="Arial" w:cs="Arial"/>
          <w:bCs/>
          <w:sz w:val="24"/>
          <w:szCs w:val="24"/>
        </w:rPr>
      </w:pPr>
    </w:p>
    <w:p w:rsidR="00623151" w:rsidRPr="00691208" w:rsidRDefault="00623151" w:rsidP="00623151">
      <w:pPr>
        <w:jc w:val="center"/>
        <w:rPr>
          <w:rFonts w:ascii="Arial" w:hAnsi="Arial" w:cs="Arial"/>
          <w:sz w:val="24"/>
          <w:szCs w:val="24"/>
        </w:rPr>
      </w:pPr>
      <w:r w:rsidRPr="00691208">
        <w:rPr>
          <w:rFonts w:ascii="Arial" w:hAnsi="Arial" w:cs="Arial"/>
          <w:bCs/>
          <w:sz w:val="24"/>
          <w:szCs w:val="24"/>
        </w:rPr>
        <w:lastRenderedPageBreak/>
        <w:t>Risk Adversity</w:t>
      </w:r>
      <w:r w:rsidRPr="00691208">
        <w:rPr>
          <w:rFonts w:ascii="Arial" w:hAnsi="Arial" w:cs="Arial"/>
          <w:sz w:val="24"/>
          <w:szCs w:val="24"/>
        </w:rPr>
        <w:t xml:space="preserve"> </w:t>
      </w:r>
    </w:p>
    <w:p w:rsidR="00623151" w:rsidRPr="00691208" w:rsidRDefault="00623151" w:rsidP="00B3596E">
      <w:pPr>
        <w:spacing w:line="480" w:lineRule="auto"/>
        <w:ind w:firstLine="720"/>
        <w:rPr>
          <w:rFonts w:ascii="Arial" w:hAnsi="Arial" w:cs="Arial"/>
          <w:sz w:val="24"/>
          <w:szCs w:val="24"/>
        </w:rPr>
      </w:pPr>
      <w:r w:rsidRPr="00691208">
        <w:rPr>
          <w:rFonts w:ascii="Arial" w:hAnsi="Arial" w:cs="Arial"/>
          <w:sz w:val="24"/>
          <w:szCs w:val="24"/>
        </w:rPr>
        <w:t>There are two main risks for the new Amway Center.  One that has been previously mentioned are the bonds used to finance the arena have been downgraded to “junk” status.  With this downgrade, the possibility of losing the center to bankruptcy is high and very possible in just a few years.</w:t>
      </w:r>
    </w:p>
    <w:p w:rsidR="00691208" w:rsidRPr="00691208" w:rsidRDefault="00623151" w:rsidP="004D5648">
      <w:pPr>
        <w:spacing w:line="480" w:lineRule="auto"/>
        <w:ind w:firstLine="720"/>
        <w:rPr>
          <w:rFonts w:ascii="Arial" w:hAnsi="Arial" w:cs="Arial"/>
          <w:noProof/>
          <w:sz w:val="24"/>
          <w:szCs w:val="24"/>
        </w:rPr>
      </w:pPr>
      <w:r w:rsidRPr="00691208">
        <w:rPr>
          <w:rFonts w:ascii="Arial" w:hAnsi="Arial" w:cs="Arial"/>
          <w:sz w:val="24"/>
          <w:szCs w:val="24"/>
        </w:rPr>
        <w:t>The other main risk is that in order to sustain the economic boon to the area and to be able to maintain the new Amway Center, they have to be able to book high profile events and performances that will draw large numbers of consumers.  The Orlando Magic only play in the arena during basketball season – 82 regular season games in a period of approximately 9 months.  Only half of those are played at home, so the arena will only host 41 games.  With that stated, that is 324 days in a year that other events and performances must be scheduled.  As of now, only 10 events in the month of December, 16 events in January and only 9 events in February have been scheduled</w:t>
      </w:r>
      <w:r w:rsidR="00CE60FB" w:rsidRPr="00691208">
        <w:rPr>
          <w:rFonts w:ascii="Arial" w:hAnsi="Arial" w:cs="Arial"/>
          <w:sz w:val="24"/>
          <w:szCs w:val="24"/>
        </w:rPr>
        <w:t>.</w:t>
      </w:r>
      <w:r w:rsidRPr="00691208">
        <w:rPr>
          <w:rFonts w:ascii="Arial" w:hAnsi="Arial" w:cs="Arial"/>
          <w:noProof/>
          <w:sz w:val="24"/>
          <w:szCs w:val="24"/>
        </w:rPr>
        <w:t xml:space="preserve"> </w:t>
      </w:r>
      <w:r w:rsidR="004D5648">
        <w:rPr>
          <w:rFonts w:ascii="Arial" w:hAnsi="Arial" w:cs="Arial"/>
          <w:noProof/>
          <w:sz w:val="24"/>
          <w:szCs w:val="24"/>
        </w:rPr>
        <w:t xml:space="preserve"> (see table 11)</w:t>
      </w:r>
    </w:p>
    <w:p w:rsidR="00691208" w:rsidRPr="00691208" w:rsidRDefault="000A4B2F" w:rsidP="00B3596E">
      <w:pPr>
        <w:spacing w:line="480" w:lineRule="auto"/>
        <w:ind w:firstLine="720"/>
        <w:rPr>
          <w:rFonts w:ascii="Arial" w:hAnsi="Arial" w:cs="Arial"/>
          <w:sz w:val="24"/>
          <w:szCs w:val="24"/>
        </w:rPr>
      </w:pPr>
      <w:r>
        <w:rPr>
          <w:rFonts w:ascii="Arial" w:hAnsi="Arial" w:cs="Arial"/>
          <w:noProof/>
          <w:sz w:val="24"/>
          <w:szCs w:val="24"/>
          <w:lang w:eastAsia="zh-TW"/>
        </w:rPr>
        <w:pict>
          <v:shape id="_x0000_s1384" type="#_x0000_t202" style="position:absolute;left:0;text-align:left;margin-left:249.65pt;margin-top:2.4pt;width:139.85pt;height:22.15pt;z-index:251769856;mso-width-relative:margin;mso-height-relative:margin" filled="f" stroked="f">
            <v:textbox style="mso-next-textbox:#_x0000_s1384">
              <w:txbxContent>
                <w:p w:rsidR="00026BCF" w:rsidRDefault="00691208">
                  <w:r>
                    <w:t xml:space="preserve">Table 11 </w:t>
                  </w:r>
                  <w:r w:rsidR="00026BCF">
                    <w:t>Schedule of Events</w:t>
                  </w:r>
                </w:p>
              </w:txbxContent>
            </v:textbox>
          </v:shape>
        </w:pict>
      </w:r>
      <w:r w:rsidR="00691208" w:rsidRPr="00691208">
        <w:rPr>
          <w:rFonts w:ascii="Arial" w:hAnsi="Arial" w:cs="Arial"/>
          <w:noProof/>
          <w:sz w:val="24"/>
          <w:szCs w:val="24"/>
        </w:rPr>
        <w:drawing>
          <wp:anchor distT="0" distB="0" distL="114300" distR="114300" simplePos="0" relativeHeight="251762688" behindDoc="0" locked="0" layoutInCell="1" allowOverlap="1">
            <wp:simplePos x="0" y="0"/>
            <wp:positionH relativeFrom="column">
              <wp:posOffset>1152525</wp:posOffset>
            </wp:positionH>
            <wp:positionV relativeFrom="paragraph">
              <wp:posOffset>351155</wp:posOffset>
            </wp:positionV>
            <wp:extent cx="3800475" cy="1276350"/>
            <wp:effectExtent l="38100" t="19050" r="9525" b="0"/>
            <wp:wrapNone/>
            <wp:docPr id="21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691208" w:rsidRPr="00691208" w:rsidRDefault="00691208" w:rsidP="00B3596E">
      <w:pPr>
        <w:spacing w:line="480" w:lineRule="auto"/>
        <w:ind w:firstLine="720"/>
        <w:rPr>
          <w:rFonts w:ascii="Arial" w:hAnsi="Arial" w:cs="Arial"/>
          <w:sz w:val="24"/>
          <w:szCs w:val="24"/>
        </w:rPr>
      </w:pPr>
    </w:p>
    <w:p w:rsidR="00691208" w:rsidRPr="00691208" w:rsidRDefault="00691208" w:rsidP="00B3596E">
      <w:pPr>
        <w:spacing w:line="480" w:lineRule="auto"/>
        <w:ind w:firstLine="720"/>
        <w:rPr>
          <w:rFonts w:ascii="Arial" w:hAnsi="Arial" w:cs="Arial"/>
          <w:sz w:val="24"/>
          <w:szCs w:val="24"/>
        </w:rPr>
      </w:pPr>
    </w:p>
    <w:p w:rsidR="00623151" w:rsidRPr="00691208" w:rsidRDefault="00623151" w:rsidP="00623151">
      <w:pPr>
        <w:rPr>
          <w:rFonts w:ascii="Arial" w:hAnsi="Arial" w:cs="Arial"/>
          <w:sz w:val="24"/>
          <w:szCs w:val="24"/>
        </w:rPr>
      </w:pPr>
    </w:p>
    <w:p w:rsidR="00623151" w:rsidRPr="00691208" w:rsidRDefault="00623151" w:rsidP="00623151">
      <w:pPr>
        <w:rPr>
          <w:rFonts w:ascii="Arial" w:hAnsi="Arial" w:cs="Arial"/>
          <w:sz w:val="24"/>
          <w:szCs w:val="24"/>
        </w:rPr>
      </w:pPr>
    </w:p>
    <w:p w:rsidR="00691208" w:rsidRPr="00691208" w:rsidRDefault="00623151" w:rsidP="004D5648">
      <w:pPr>
        <w:spacing w:line="480" w:lineRule="auto"/>
        <w:ind w:firstLine="720"/>
        <w:rPr>
          <w:rFonts w:ascii="Arial" w:hAnsi="Arial" w:cs="Arial"/>
          <w:sz w:val="24"/>
          <w:szCs w:val="24"/>
        </w:rPr>
      </w:pPr>
      <w:r w:rsidRPr="00691208">
        <w:rPr>
          <w:rFonts w:ascii="Arial" w:hAnsi="Arial" w:cs="Arial"/>
          <w:sz w:val="24"/>
          <w:szCs w:val="24"/>
        </w:rPr>
        <w:t xml:space="preserve">Unfortunately, only time will tell if they are able to attract the events and performances that will be needed to run their facility at a profit and continue to bring business to the area.  </w:t>
      </w:r>
    </w:p>
    <w:p w:rsidR="008E5463" w:rsidRPr="00691208" w:rsidRDefault="004615F3" w:rsidP="00B3596E">
      <w:pPr>
        <w:tabs>
          <w:tab w:val="left" w:pos="360"/>
        </w:tabs>
        <w:spacing w:after="0" w:line="480" w:lineRule="auto"/>
        <w:jc w:val="center"/>
        <w:rPr>
          <w:rFonts w:ascii="Arial" w:hAnsi="Arial" w:cs="Arial"/>
          <w:b/>
        </w:rPr>
      </w:pPr>
      <w:r w:rsidRPr="00691208">
        <w:rPr>
          <w:rFonts w:ascii="Arial" w:hAnsi="Arial" w:cs="Arial"/>
          <w:b/>
        </w:rPr>
        <w:lastRenderedPageBreak/>
        <w:t>Works Cited:</w:t>
      </w:r>
    </w:p>
    <w:p w:rsidR="008E5463" w:rsidRPr="008173D2" w:rsidRDefault="008E5463" w:rsidP="008E5463">
      <w:pPr>
        <w:spacing w:after="0" w:line="240" w:lineRule="auto"/>
        <w:rPr>
          <w:rFonts w:ascii="Arial" w:hAnsi="Arial" w:cs="Arial"/>
          <w:sz w:val="24"/>
          <w:szCs w:val="24"/>
        </w:rPr>
      </w:pPr>
      <w:r w:rsidRPr="008173D2">
        <w:rPr>
          <w:rFonts w:ascii="Arial" w:hAnsi="Arial" w:cs="Arial"/>
          <w:sz w:val="24"/>
          <w:szCs w:val="24"/>
        </w:rPr>
        <w:t>Amway Center, "Amway Center Home Page." 4 Dec 2010. Amway Center.</w:t>
      </w:r>
    </w:p>
    <w:p w:rsidR="008E5463" w:rsidRPr="008173D2" w:rsidRDefault="008E5463" w:rsidP="008E5463">
      <w:pPr>
        <w:spacing w:after="0" w:line="240" w:lineRule="auto"/>
        <w:rPr>
          <w:rFonts w:ascii="Arial" w:hAnsi="Arial" w:cs="Arial"/>
          <w:sz w:val="24"/>
          <w:szCs w:val="24"/>
        </w:rPr>
      </w:pPr>
      <w:r w:rsidRPr="008173D2">
        <w:rPr>
          <w:rFonts w:ascii="Arial" w:hAnsi="Arial" w:cs="Arial"/>
          <w:sz w:val="24"/>
          <w:szCs w:val="24"/>
        </w:rPr>
        <w:t>&lt;http://www.amwaycenter.com/&gt;</w:t>
      </w:r>
    </w:p>
    <w:p w:rsidR="008E5463" w:rsidRPr="008173D2" w:rsidRDefault="008E5463" w:rsidP="008E5463">
      <w:pPr>
        <w:spacing w:after="0" w:line="240" w:lineRule="auto"/>
        <w:rPr>
          <w:rFonts w:ascii="Arial" w:hAnsi="Arial" w:cs="Arial"/>
          <w:sz w:val="24"/>
          <w:szCs w:val="24"/>
        </w:rPr>
      </w:pPr>
    </w:p>
    <w:p w:rsidR="008E5463" w:rsidRPr="008173D2" w:rsidRDefault="008E5463" w:rsidP="008E5463">
      <w:pPr>
        <w:spacing w:after="0" w:line="240" w:lineRule="auto"/>
        <w:rPr>
          <w:rFonts w:ascii="Arial" w:hAnsi="Arial" w:cs="Arial"/>
          <w:sz w:val="24"/>
          <w:szCs w:val="24"/>
        </w:rPr>
      </w:pPr>
      <w:r w:rsidRPr="008173D2">
        <w:rPr>
          <w:rFonts w:ascii="Arial" w:hAnsi="Arial" w:cs="Arial"/>
          <w:sz w:val="24"/>
          <w:szCs w:val="24"/>
        </w:rPr>
        <w:t>Amway Center, "Concerts and Events." 4 Dec 2010. Amway Center.</w:t>
      </w:r>
    </w:p>
    <w:p w:rsidR="008E5463" w:rsidRPr="008173D2" w:rsidRDefault="008E5463" w:rsidP="008E5463">
      <w:pPr>
        <w:spacing w:after="0" w:line="240" w:lineRule="auto"/>
        <w:rPr>
          <w:rFonts w:ascii="Arial" w:hAnsi="Arial" w:cs="Arial"/>
          <w:sz w:val="24"/>
          <w:szCs w:val="24"/>
        </w:rPr>
      </w:pPr>
      <w:r w:rsidRPr="008173D2">
        <w:rPr>
          <w:rFonts w:ascii="Arial" w:hAnsi="Arial" w:cs="Arial"/>
          <w:sz w:val="24"/>
          <w:szCs w:val="24"/>
        </w:rPr>
        <w:t>&lt;http://amwaycenter.com/concerts-and-events&gt;</w:t>
      </w:r>
    </w:p>
    <w:p w:rsidR="008E5463" w:rsidRPr="008173D2" w:rsidRDefault="008E5463" w:rsidP="008E5463">
      <w:pPr>
        <w:spacing w:after="0" w:line="240" w:lineRule="auto"/>
        <w:rPr>
          <w:rFonts w:ascii="Arial" w:hAnsi="Arial" w:cs="Arial"/>
          <w:sz w:val="24"/>
          <w:szCs w:val="24"/>
        </w:rPr>
      </w:pPr>
    </w:p>
    <w:p w:rsidR="008E5463" w:rsidRPr="008173D2" w:rsidRDefault="008E5463" w:rsidP="008E5463">
      <w:pPr>
        <w:spacing w:after="0" w:line="240" w:lineRule="auto"/>
        <w:rPr>
          <w:rFonts w:ascii="Arial" w:hAnsi="Arial" w:cs="Arial"/>
          <w:sz w:val="24"/>
          <w:szCs w:val="24"/>
        </w:rPr>
      </w:pPr>
      <w:r w:rsidRPr="008173D2">
        <w:rPr>
          <w:rFonts w:ascii="Arial" w:hAnsi="Arial" w:cs="Arial"/>
          <w:sz w:val="24"/>
          <w:szCs w:val="24"/>
        </w:rPr>
        <w:t>Amway Center, "About the City of Orlando." 4 Dec 2010. Amway Center.</w:t>
      </w:r>
    </w:p>
    <w:p w:rsidR="008E5463" w:rsidRPr="008173D2" w:rsidRDefault="008E5463" w:rsidP="008E5463">
      <w:pPr>
        <w:spacing w:after="0" w:line="240" w:lineRule="auto"/>
        <w:rPr>
          <w:rFonts w:ascii="Arial" w:hAnsi="Arial" w:cs="Arial"/>
          <w:sz w:val="24"/>
          <w:szCs w:val="24"/>
        </w:rPr>
      </w:pPr>
      <w:r w:rsidRPr="008173D2">
        <w:rPr>
          <w:rFonts w:ascii="Arial" w:hAnsi="Arial" w:cs="Arial"/>
          <w:sz w:val="24"/>
          <w:szCs w:val="24"/>
        </w:rPr>
        <w:t>&lt;http://amwaycenter.com/about-city-orlando&gt;</w:t>
      </w:r>
    </w:p>
    <w:p w:rsidR="008E5463" w:rsidRPr="008173D2" w:rsidRDefault="008E5463" w:rsidP="008E5463">
      <w:pPr>
        <w:spacing w:after="0" w:line="240" w:lineRule="auto"/>
        <w:rPr>
          <w:rFonts w:ascii="Arial" w:hAnsi="Arial" w:cs="Arial"/>
          <w:sz w:val="24"/>
          <w:szCs w:val="24"/>
        </w:rPr>
      </w:pPr>
    </w:p>
    <w:p w:rsidR="008E5463" w:rsidRPr="008173D2" w:rsidRDefault="008E5463" w:rsidP="008E5463">
      <w:pPr>
        <w:spacing w:after="0" w:line="240" w:lineRule="auto"/>
        <w:rPr>
          <w:rFonts w:ascii="Arial" w:hAnsi="Arial" w:cs="Arial"/>
          <w:sz w:val="24"/>
          <w:szCs w:val="24"/>
        </w:rPr>
      </w:pPr>
      <w:r w:rsidRPr="008173D2">
        <w:rPr>
          <w:rFonts w:ascii="Arial" w:hAnsi="Arial" w:cs="Arial"/>
          <w:sz w:val="24"/>
          <w:szCs w:val="24"/>
        </w:rPr>
        <w:t>Amway Center, "Promoter Guide." 4 Dec 2010. Amway Center.</w:t>
      </w:r>
    </w:p>
    <w:p w:rsidR="008E5463" w:rsidRPr="008173D2" w:rsidRDefault="008E5463" w:rsidP="008E5463">
      <w:pPr>
        <w:spacing w:after="0" w:line="240" w:lineRule="auto"/>
        <w:rPr>
          <w:rFonts w:ascii="Arial" w:hAnsi="Arial" w:cs="Arial"/>
          <w:sz w:val="24"/>
          <w:szCs w:val="24"/>
        </w:rPr>
      </w:pPr>
      <w:r w:rsidRPr="008173D2">
        <w:rPr>
          <w:rFonts w:ascii="Arial" w:hAnsi="Arial" w:cs="Arial"/>
          <w:sz w:val="24"/>
          <w:szCs w:val="24"/>
        </w:rPr>
        <w:t>&lt;http://amwaycenter.com/promoter-guide&gt;</w:t>
      </w:r>
    </w:p>
    <w:p w:rsidR="008E5463" w:rsidRPr="008173D2" w:rsidRDefault="008E5463" w:rsidP="008E5463">
      <w:pPr>
        <w:spacing w:after="0" w:line="240" w:lineRule="auto"/>
        <w:rPr>
          <w:rFonts w:ascii="Arial" w:hAnsi="Arial" w:cs="Arial"/>
          <w:sz w:val="24"/>
          <w:szCs w:val="24"/>
        </w:rPr>
      </w:pPr>
    </w:p>
    <w:p w:rsidR="008E5463" w:rsidRPr="008173D2" w:rsidRDefault="008E5463" w:rsidP="008E5463">
      <w:pPr>
        <w:spacing w:after="0" w:line="240" w:lineRule="auto"/>
        <w:rPr>
          <w:rFonts w:ascii="Arial" w:hAnsi="Arial" w:cs="Arial"/>
          <w:sz w:val="24"/>
          <w:szCs w:val="24"/>
        </w:rPr>
      </w:pPr>
      <w:r w:rsidRPr="008173D2">
        <w:rPr>
          <w:rFonts w:ascii="Arial" w:hAnsi="Arial" w:cs="Arial"/>
          <w:sz w:val="24"/>
          <w:szCs w:val="24"/>
        </w:rPr>
        <w:t>Amway Center, "Press Room" 4 Dec 2010. Amway Center.</w:t>
      </w:r>
    </w:p>
    <w:p w:rsidR="008E5463" w:rsidRPr="008173D2" w:rsidRDefault="008E5463" w:rsidP="008E5463">
      <w:pPr>
        <w:spacing w:after="0" w:line="240" w:lineRule="auto"/>
        <w:rPr>
          <w:rFonts w:ascii="Arial" w:hAnsi="Arial" w:cs="Arial"/>
          <w:sz w:val="24"/>
          <w:szCs w:val="24"/>
        </w:rPr>
      </w:pPr>
      <w:r w:rsidRPr="008173D2">
        <w:rPr>
          <w:rFonts w:ascii="Arial" w:hAnsi="Arial" w:cs="Arial"/>
          <w:sz w:val="24"/>
          <w:szCs w:val="24"/>
        </w:rPr>
        <w:t>&lt;http://amwaycenter.com/press-room&gt;</w:t>
      </w:r>
    </w:p>
    <w:p w:rsidR="008E5463" w:rsidRPr="008173D2" w:rsidRDefault="008E5463" w:rsidP="008E5463">
      <w:pPr>
        <w:spacing w:after="0" w:line="240" w:lineRule="auto"/>
        <w:rPr>
          <w:rFonts w:ascii="Arial" w:hAnsi="Arial" w:cs="Arial"/>
          <w:sz w:val="24"/>
          <w:szCs w:val="24"/>
        </w:rPr>
      </w:pPr>
    </w:p>
    <w:p w:rsidR="008E5463" w:rsidRPr="008173D2" w:rsidRDefault="008E5463" w:rsidP="008E5463">
      <w:pPr>
        <w:spacing w:after="0" w:line="240" w:lineRule="auto"/>
        <w:rPr>
          <w:rFonts w:ascii="Arial" w:hAnsi="Arial" w:cs="Arial"/>
          <w:sz w:val="24"/>
          <w:szCs w:val="24"/>
        </w:rPr>
      </w:pPr>
      <w:r w:rsidRPr="008173D2">
        <w:rPr>
          <w:rFonts w:ascii="Arial" w:hAnsi="Arial" w:cs="Arial"/>
          <w:sz w:val="24"/>
          <w:szCs w:val="24"/>
        </w:rPr>
        <w:t>Amway Center, "Venue" 4 Dec 2010. Amway Center.</w:t>
      </w:r>
    </w:p>
    <w:p w:rsidR="008E5463" w:rsidRPr="008173D2" w:rsidRDefault="008E5463" w:rsidP="008E5463">
      <w:pPr>
        <w:spacing w:after="0" w:line="240" w:lineRule="auto"/>
        <w:rPr>
          <w:rFonts w:ascii="Arial" w:hAnsi="Arial" w:cs="Arial"/>
          <w:sz w:val="24"/>
          <w:szCs w:val="24"/>
        </w:rPr>
      </w:pPr>
      <w:r w:rsidRPr="008173D2">
        <w:rPr>
          <w:rFonts w:ascii="Arial" w:hAnsi="Arial" w:cs="Arial"/>
          <w:sz w:val="24"/>
          <w:szCs w:val="24"/>
        </w:rPr>
        <w:t>&lt;</w:t>
      </w:r>
      <w:hyperlink r:id="rId30" w:history="1">
        <w:r w:rsidRPr="008173D2">
          <w:rPr>
            <w:rStyle w:val="Hyperlink"/>
            <w:rFonts w:ascii="Arial" w:hAnsi="Arial" w:cs="Arial"/>
            <w:color w:val="auto"/>
            <w:sz w:val="24"/>
            <w:szCs w:val="24"/>
          </w:rPr>
          <w:t>http://www.amwaycenter.com/venue</w:t>
        </w:r>
      </w:hyperlink>
      <w:r w:rsidRPr="008173D2">
        <w:rPr>
          <w:rFonts w:ascii="Arial" w:hAnsi="Arial" w:cs="Arial"/>
          <w:sz w:val="24"/>
          <w:szCs w:val="24"/>
        </w:rPr>
        <w:t>&gt;</w:t>
      </w:r>
    </w:p>
    <w:p w:rsidR="008E5463" w:rsidRPr="008173D2" w:rsidRDefault="008E5463" w:rsidP="008E5463">
      <w:pPr>
        <w:spacing w:after="0" w:line="240" w:lineRule="auto"/>
        <w:rPr>
          <w:rFonts w:ascii="Arial" w:hAnsi="Arial" w:cs="Arial"/>
          <w:sz w:val="24"/>
          <w:szCs w:val="24"/>
        </w:rPr>
      </w:pPr>
    </w:p>
    <w:p w:rsidR="008E5463" w:rsidRPr="008173D2" w:rsidRDefault="008E5463" w:rsidP="008E5463">
      <w:pPr>
        <w:spacing w:after="0" w:line="240" w:lineRule="auto"/>
        <w:rPr>
          <w:rFonts w:ascii="Arial" w:hAnsi="Arial" w:cs="Arial"/>
          <w:sz w:val="24"/>
          <w:szCs w:val="24"/>
        </w:rPr>
      </w:pPr>
      <w:r w:rsidRPr="008173D2">
        <w:rPr>
          <w:rFonts w:ascii="Arial" w:hAnsi="Arial" w:cs="Arial"/>
          <w:sz w:val="24"/>
          <w:szCs w:val="24"/>
        </w:rPr>
        <w:t xml:space="preserve">Barrett, Alex, "Amway Center a Magical New Home </w:t>
      </w:r>
      <w:r w:rsidR="008B139B" w:rsidRPr="008173D2">
        <w:rPr>
          <w:rFonts w:ascii="Arial" w:hAnsi="Arial" w:cs="Arial"/>
          <w:sz w:val="24"/>
          <w:szCs w:val="24"/>
        </w:rPr>
        <w:t>for</w:t>
      </w:r>
      <w:r w:rsidRPr="008173D2">
        <w:rPr>
          <w:rFonts w:ascii="Arial" w:hAnsi="Arial" w:cs="Arial"/>
          <w:sz w:val="24"/>
          <w:szCs w:val="24"/>
        </w:rPr>
        <w:t xml:space="preserve"> the NBA and Orlando." 2010 </w:t>
      </w:r>
      <w:r w:rsidRPr="008173D2">
        <w:rPr>
          <w:rFonts w:ascii="Arial" w:hAnsi="Arial" w:cs="Arial"/>
          <w:sz w:val="24"/>
          <w:szCs w:val="24"/>
        </w:rPr>
        <w:cr/>
        <w:t xml:space="preserve">CBSSports.com </w:t>
      </w:r>
    </w:p>
    <w:p w:rsidR="008E5463" w:rsidRPr="008173D2" w:rsidRDefault="008E5463" w:rsidP="008E5463">
      <w:pPr>
        <w:spacing w:after="0" w:line="240" w:lineRule="auto"/>
        <w:rPr>
          <w:rFonts w:ascii="Arial" w:hAnsi="Arial" w:cs="Arial"/>
          <w:sz w:val="24"/>
          <w:szCs w:val="24"/>
        </w:rPr>
      </w:pPr>
      <w:r w:rsidRPr="008173D2">
        <w:rPr>
          <w:rFonts w:ascii="Arial" w:hAnsi="Arial" w:cs="Arial"/>
          <w:sz w:val="24"/>
          <w:szCs w:val="24"/>
        </w:rPr>
        <w:t>&lt;http://bleacherreport.com/articles/479529-amway-center-a-magical-new-home-</w:t>
      </w:r>
      <w:r w:rsidRPr="008173D2">
        <w:rPr>
          <w:rFonts w:ascii="Arial" w:hAnsi="Arial" w:cs="Arial"/>
          <w:sz w:val="24"/>
          <w:szCs w:val="24"/>
        </w:rPr>
        <w:cr/>
        <w:t>for-the-nba-and-orlando&gt;</w:t>
      </w:r>
    </w:p>
    <w:p w:rsidR="008E5463" w:rsidRPr="008173D2" w:rsidRDefault="008E5463" w:rsidP="00A91B29">
      <w:pPr>
        <w:spacing w:after="0" w:line="240" w:lineRule="auto"/>
        <w:rPr>
          <w:rFonts w:ascii="Arial" w:hAnsi="Arial" w:cs="Arial"/>
          <w:sz w:val="24"/>
          <w:szCs w:val="24"/>
        </w:rPr>
      </w:pPr>
    </w:p>
    <w:p w:rsidR="00A91B29" w:rsidRPr="008173D2" w:rsidRDefault="00A91B29" w:rsidP="00A91B29">
      <w:pPr>
        <w:spacing w:after="0" w:line="240" w:lineRule="auto"/>
        <w:rPr>
          <w:rFonts w:ascii="Arial" w:hAnsi="Arial" w:cs="Arial"/>
          <w:sz w:val="24"/>
          <w:szCs w:val="24"/>
        </w:rPr>
      </w:pPr>
      <w:r w:rsidRPr="008173D2">
        <w:rPr>
          <w:rFonts w:ascii="Arial" w:hAnsi="Arial" w:cs="Arial"/>
          <w:sz w:val="24"/>
          <w:szCs w:val="24"/>
        </w:rPr>
        <w:t>City of Orlando. "History of Pathways for Parramore." 2010. City of Orlando. 1 Dec 2010</w:t>
      </w:r>
    </w:p>
    <w:p w:rsidR="00A91B29" w:rsidRPr="008173D2" w:rsidRDefault="000A4B2F" w:rsidP="00A91B29">
      <w:pPr>
        <w:spacing w:after="0" w:line="240" w:lineRule="auto"/>
        <w:rPr>
          <w:rFonts w:ascii="Arial" w:hAnsi="Arial" w:cs="Arial"/>
          <w:sz w:val="24"/>
          <w:szCs w:val="24"/>
        </w:rPr>
      </w:pPr>
      <w:hyperlink r:id="rId31" w:history="1">
        <w:r w:rsidR="008E5463" w:rsidRPr="008173D2">
          <w:rPr>
            <w:rStyle w:val="Hyperlink"/>
            <w:rFonts w:ascii="Arial" w:hAnsi="Arial" w:cs="Arial"/>
            <w:color w:val="auto"/>
            <w:sz w:val="24"/>
            <w:szCs w:val="24"/>
          </w:rPr>
          <w:t>http://www.cityoforlando.net/elected/parramore/history.htm</w:t>
        </w:r>
      </w:hyperlink>
    </w:p>
    <w:p w:rsidR="008E5463" w:rsidRPr="008173D2" w:rsidRDefault="008E5463" w:rsidP="00A91B29">
      <w:pPr>
        <w:spacing w:after="0" w:line="240" w:lineRule="auto"/>
        <w:rPr>
          <w:rFonts w:ascii="Arial" w:hAnsi="Arial" w:cs="Arial"/>
          <w:sz w:val="24"/>
          <w:szCs w:val="24"/>
        </w:rPr>
      </w:pPr>
    </w:p>
    <w:p w:rsidR="008E5463" w:rsidRPr="008173D2" w:rsidRDefault="008E5463" w:rsidP="008E5463">
      <w:pPr>
        <w:spacing w:after="0" w:line="240" w:lineRule="auto"/>
        <w:rPr>
          <w:rFonts w:ascii="Arial" w:hAnsi="Arial" w:cs="Arial"/>
          <w:sz w:val="24"/>
          <w:szCs w:val="24"/>
        </w:rPr>
      </w:pPr>
      <w:r w:rsidRPr="008173D2">
        <w:rPr>
          <w:rFonts w:ascii="Arial" w:hAnsi="Arial" w:cs="Arial"/>
          <w:sz w:val="24"/>
          <w:szCs w:val="24"/>
        </w:rPr>
        <w:t>Dyer, Buddy. "State of Downtown Address." 1 Oct 2010. City of Orlando.</w:t>
      </w:r>
    </w:p>
    <w:p w:rsidR="008E5463" w:rsidRPr="008173D2" w:rsidRDefault="008E5463" w:rsidP="008E5463">
      <w:pPr>
        <w:spacing w:after="0" w:line="240" w:lineRule="auto"/>
        <w:rPr>
          <w:rFonts w:ascii="Arial" w:hAnsi="Arial" w:cs="Arial"/>
          <w:sz w:val="24"/>
          <w:szCs w:val="24"/>
        </w:rPr>
      </w:pPr>
      <w:r w:rsidRPr="008173D2">
        <w:rPr>
          <w:rFonts w:ascii="Arial" w:hAnsi="Arial" w:cs="Arial"/>
          <w:sz w:val="24"/>
          <w:szCs w:val="24"/>
        </w:rPr>
        <w:t>&lt;http://www.cfnews13.com/static/articles/images/documents/State-of-Downtown. 2010.pdf&gt;</w:t>
      </w:r>
    </w:p>
    <w:p w:rsidR="008E5463" w:rsidRPr="008173D2" w:rsidRDefault="008E5463" w:rsidP="00A91B29">
      <w:pPr>
        <w:spacing w:after="0" w:line="240" w:lineRule="auto"/>
        <w:rPr>
          <w:rFonts w:ascii="Arial" w:hAnsi="Arial" w:cs="Arial"/>
          <w:sz w:val="24"/>
          <w:szCs w:val="24"/>
        </w:rPr>
      </w:pPr>
    </w:p>
    <w:p w:rsidR="008E5463" w:rsidRPr="008173D2" w:rsidRDefault="008E5463" w:rsidP="008E5463">
      <w:pPr>
        <w:spacing w:after="0" w:line="240" w:lineRule="auto"/>
        <w:rPr>
          <w:rFonts w:ascii="Arial" w:hAnsi="Arial" w:cs="Arial"/>
          <w:sz w:val="24"/>
          <w:szCs w:val="24"/>
        </w:rPr>
      </w:pPr>
      <w:r w:rsidRPr="008173D2">
        <w:rPr>
          <w:rFonts w:ascii="Arial" w:hAnsi="Arial" w:cs="Arial"/>
          <w:sz w:val="24"/>
          <w:szCs w:val="24"/>
        </w:rPr>
        <w:t>FloridaBrazil.com, "Orlando Florida City Guide." 2010. FloridaBrazil.com.</w:t>
      </w:r>
    </w:p>
    <w:p w:rsidR="008E5463" w:rsidRPr="008173D2" w:rsidRDefault="008E5463" w:rsidP="008E5463">
      <w:pPr>
        <w:spacing w:after="0" w:line="240" w:lineRule="auto"/>
        <w:rPr>
          <w:rFonts w:ascii="Arial" w:hAnsi="Arial" w:cs="Arial"/>
          <w:sz w:val="24"/>
          <w:szCs w:val="24"/>
        </w:rPr>
      </w:pPr>
      <w:r w:rsidRPr="008173D2">
        <w:rPr>
          <w:rFonts w:ascii="Arial" w:hAnsi="Arial" w:cs="Arial"/>
          <w:sz w:val="24"/>
          <w:szCs w:val="24"/>
        </w:rPr>
        <w:t>&lt;http://www.floridabrasil.com/orlando-florida-vacation-travel-guide.html&gt;</w:t>
      </w:r>
    </w:p>
    <w:p w:rsidR="00A91B29" w:rsidRPr="008173D2" w:rsidRDefault="00A91B29" w:rsidP="00A91B29">
      <w:pPr>
        <w:spacing w:after="0" w:line="240" w:lineRule="auto"/>
        <w:rPr>
          <w:rFonts w:ascii="Arial" w:hAnsi="Arial" w:cs="Arial"/>
          <w:sz w:val="24"/>
          <w:szCs w:val="24"/>
        </w:rPr>
      </w:pPr>
    </w:p>
    <w:p w:rsidR="00A91B29" w:rsidRPr="008173D2" w:rsidRDefault="00A91B29" w:rsidP="00A91B29">
      <w:pPr>
        <w:spacing w:after="0" w:line="240" w:lineRule="auto"/>
        <w:rPr>
          <w:rFonts w:ascii="Arial" w:hAnsi="Arial" w:cs="Arial"/>
          <w:sz w:val="24"/>
          <w:szCs w:val="24"/>
        </w:rPr>
      </w:pPr>
      <w:r w:rsidRPr="008173D2">
        <w:rPr>
          <w:rFonts w:ascii="Arial" w:hAnsi="Arial" w:cs="Arial"/>
          <w:sz w:val="24"/>
          <w:szCs w:val="24"/>
        </w:rPr>
        <w:t>Munsey &amp; Suppes."Amway Arena."2010. Ballparks.com.</w:t>
      </w:r>
    </w:p>
    <w:p w:rsidR="00A91B29" w:rsidRPr="008173D2" w:rsidRDefault="00A91B29" w:rsidP="00A91B29">
      <w:pPr>
        <w:spacing w:after="0" w:line="240" w:lineRule="auto"/>
        <w:rPr>
          <w:rFonts w:ascii="Arial" w:hAnsi="Arial" w:cs="Arial"/>
          <w:sz w:val="24"/>
          <w:szCs w:val="24"/>
        </w:rPr>
      </w:pPr>
      <w:r w:rsidRPr="008173D2">
        <w:rPr>
          <w:rFonts w:ascii="Arial" w:hAnsi="Arial" w:cs="Arial"/>
          <w:sz w:val="24"/>
          <w:szCs w:val="24"/>
        </w:rPr>
        <w:t>&lt;http://basketball.ballparks.com/NBA/OrlandoMagic/index.htm&gt;</w:t>
      </w:r>
    </w:p>
    <w:p w:rsidR="00A91B29" w:rsidRPr="008173D2" w:rsidRDefault="00A91B29" w:rsidP="00A91B29">
      <w:pPr>
        <w:spacing w:after="0" w:line="240" w:lineRule="auto"/>
        <w:rPr>
          <w:rFonts w:ascii="Arial" w:hAnsi="Arial" w:cs="Arial"/>
          <w:sz w:val="24"/>
          <w:szCs w:val="24"/>
        </w:rPr>
      </w:pPr>
      <w:r w:rsidRPr="008173D2">
        <w:rPr>
          <w:rFonts w:ascii="Arial" w:hAnsi="Arial" w:cs="Arial"/>
          <w:sz w:val="24"/>
          <w:szCs w:val="24"/>
        </w:rPr>
        <w:t xml:space="preserve"> </w:t>
      </w:r>
    </w:p>
    <w:p w:rsidR="00A91B29" w:rsidRPr="008173D2" w:rsidRDefault="00A91B29" w:rsidP="00A91B29">
      <w:pPr>
        <w:spacing w:after="0" w:line="240" w:lineRule="auto"/>
        <w:rPr>
          <w:rFonts w:ascii="Arial" w:hAnsi="Arial" w:cs="Arial"/>
          <w:sz w:val="24"/>
          <w:szCs w:val="24"/>
        </w:rPr>
      </w:pPr>
      <w:r w:rsidRPr="008173D2">
        <w:rPr>
          <w:rFonts w:ascii="Arial" w:hAnsi="Arial" w:cs="Arial"/>
          <w:sz w:val="24"/>
          <w:szCs w:val="24"/>
        </w:rPr>
        <w:t>Satzinger, John W., Jackson, Robert B., Burd Stephen D.,</w:t>
      </w:r>
    </w:p>
    <w:p w:rsidR="00A91B29" w:rsidRPr="008173D2" w:rsidRDefault="00A91B29" w:rsidP="00A91B29">
      <w:pPr>
        <w:spacing w:after="0" w:line="240" w:lineRule="auto"/>
        <w:rPr>
          <w:rFonts w:ascii="Arial" w:hAnsi="Arial" w:cs="Arial"/>
          <w:sz w:val="24"/>
          <w:szCs w:val="24"/>
        </w:rPr>
      </w:pPr>
      <w:r w:rsidRPr="008173D2">
        <w:rPr>
          <w:rFonts w:ascii="Arial" w:hAnsi="Arial" w:cs="Arial"/>
          <w:sz w:val="24"/>
          <w:szCs w:val="24"/>
        </w:rPr>
        <w:t xml:space="preserve">System Analysis and Design in a Changing World.Cambridge: 2000 Course </w:t>
      </w:r>
      <w:r w:rsidRPr="008173D2">
        <w:rPr>
          <w:rFonts w:ascii="Arial" w:hAnsi="Arial" w:cs="Arial"/>
          <w:sz w:val="24"/>
          <w:szCs w:val="24"/>
        </w:rPr>
        <w:cr/>
        <w:t>Technology Thompson Learning, 2000.</w:t>
      </w:r>
    </w:p>
    <w:p w:rsidR="00A91B29" w:rsidRPr="008173D2" w:rsidRDefault="00A91B29" w:rsidP="00A91B29">
      <w:pPr>
        <w:spacing w:after="0" w:line="240" w:lineRule="auto"/>
        <w:rPr>
          <w:rFonts w:ascii="Arial" w:hAnsi="Arial" w:cs="Arial"/>
          <w:sz w:val="24"/>
          <w:szCs w:val="24"/>
        </w:rPr>
      </w:pPr>
    </w:p>
    <w:p w:rsidR="00A91B29" w:rsidRPr="008173D2" w:rsidRDefault="00A91B29" w:rsidP="00A91B29">
      <w:pPr>
        <w:spacing w:after="0" w:line="240" w:lineRule="auto"/>
        <w:rPr>
          <w:rFonts w:ascii="Arial" w:hAnsi="Arial" w:cs="Arial"/>
          <w:sz w:val="24"/>
          <w:szCs w:val="24"/>
        </w:rPr>
      </w:pPr>
      <w:r w:rsidRPr="008173D2">
        <w:rPr>
          <w:rFonts w:ascii="Arial" w:hAnsi="Arial" w:cs="Arial"/>
          <w:sz w:val="24"/>
          <w:szCs w:val="24"/>
        </w:rPr>
        <w:t xml:space="preserve">Steinkamp, Mark,"Orlando’s New Amway Center to Feature Daktronics Integrated </w:t>
      </w:r>
      <w:r w:rsidRPr="008173D2">
        <w:rPr>
          <w:rFonts w:ascii="Arial" w:hAnsi="Arial" w:cs="Arial"/>
          <w:sz w:val="24"/>
          <w:szCs w:val="24"/>
        </w:rPr>
        <w:cr/>
        <w:t>Super System" 11 Nov 2009. Daktronics.com</w:t>
      </w:r>
    </w:p>
    <w:p w:rsidR="000D3E19" w:rsidRPr="008173D2" w:rsidRDefault="000A4B2F" w:rsidP="008E5463">
      <w:pPr>
        <w:spacing w:after="0" w:line="240" w:lineRule="auto"/>
        <w:rPr>
          <w:rFonts w:ascii="Arial" w:hAnsi="Arial" w:cs="Arial"/>
          <w:sz w:val="24"/>
          <w:szCs w:val="24"/>
        </w:rPr>
      </w:pPr>
      <w:hyperlink r:id="rId32" w:history="1">
        <w:r w:rsidR="00665A42" w:rsidRPr="008173D2">
          <w:rPr>
            <w:rStyle w:val="Hyperlink"/>
            <w:rFonts w:ascii="Arial" w:hAnsi="Arial" w:cs="Arial"/>
            <w:color w:val="auto"/>
            <w:sz w:val="24"/>
            <w:szCs w:val="24"/>
          </w:rPr>
          <w:t>http://www.daktronics.com/Company/NewsReleases/Pages/OrlandoMagic.aspx</w:t>
        </w:r>
      </w:hyperlink>
    </w:p>
    <w:p w:rsidR="00665A42" w:rsidRPr="008173D2" w:rsidRDefault="00665A42" w:rsidP="008E5463">
      <w:pPr>
        <w:spacing w:after="0" w:line="240" w:lineRule="auto"/>
        <w:rPr>
          <w:rFonts w:ascii="Arial" w:hAnsi="Arial" w:cs="Arial"/>
          <w:sz w:val="24"/>
          <w:szCs w:val="24"/>
        </w:rPr>
      </w:pPr>
    </w:p>
    <w:p w:rsidR="00303A12" w:rsidRDefault="00303A12" w:rsidP="00623151">
      <w:pPr>
        <w:rPr>
          <w:rFonts w:ascii="Arial" w:hAnsi="Arial" w:cs="Arial"/>
          <w:sz w:val="24"/>
          <w:szCs w:val="24"/>
        </w:rPr>
      </w:pPr>
    </w:p>
    <w:p w:rsidR="00A80D20" w:rsidRPr="004A017F" w:rsidRDefault="00A80D20" w:rsidP="00A80D20">
      <w:pPr>
        <w:spacing w:after="0" w:line="240" w:lineRule="auto"/>
        <w:rPr>
          <w:rFonts w:ascii="Arial" w:hAnsi="Arial" w:cs="Arial"/>
          <w:sz w:val="24"/>
          <w:szCs w:val="24"/>
        </w:rPr>
      </w:pPr>
      <w:r w:rsidRPr="004A017F">
        <w:rPr>
          <w:rFonts w:ascii="Arial" w:hAnsi="Arial" w:cs="Arial"/>
          <w:sz w:val="24"/>
          <w:szCs w:val="24"/>
        </w:rPr>
        <w:lastRenderedPageBreak/>
        <w:t>Amway Center, “Press Release” 4 Oct 2010. Amway Center</w:t>
      </w:r>
    </w:p>
    <w:p w:rsidR="00A80D20" w:rsidRPr="004A017F" w:rsidRDefault="00A80D20" w:rsidP="00A80D20">
      <w:pPr>
        <w:rPr>
          <w:rFonts w:ascii="Arial" w:hAnsi="Arial" w:cs="Arial"/>
          <w:sz w:val="24"/>
          <w:szCs w:val="24"/>
        </w:rPr>
      </w:pPr>
      <w:r w:rsidRPr="004A017F">
        <w:rPr>
          <w:rFonts w:ascii="Arial" w:hAnsi="Arial" w:cs="Arial"/>
          <w:sz w:val="24"/>
          <w:szCs w:val="24"/>
        </w:rPr>
        <w:t>&lt;</w:t>
      </w:r>
      <w:hyperlink r:id="rId33" w:history="1">
        <w:r w:rsidRPr="004A017F">
          <w:rPr>
            <w:rStyle w:val="Hyperlink"/>
            <w:rFonts w:ascii="Arial" w:hAnsi="Arial" w:cs="Arial"/>
            <w:sz w:val="24"/>
            <w:szCs w:val="24"/>
          </w:rPr>
          <w:t>http://amwaycenter.com/press-room/press-releases</w:t>
        </w:r>
      </w:hyperlink>
    </w:p>
    <w:p w:rsidR="00A80D20" w:rsidRPr="004A017F" w:rsidRDefault="00A80D20" w:rsidP="00A80D20">
      <w:pPr>
        <w:pStyle w:val="NoSpacing"/>
        <w:rPr>
          <w:rFonts w:ascii="Arial" w:hAnsi="Arial" w:cs="Arial"/>
          <w:sz w:val="24"/>
          <w:szCs w:val="24"/>
        </w:rPr>
      </w:pPr>
      <w:r w:rsidRPr="004A017F">
        <w:rPr>
          <w:rFonts w:ascii="Arial" w:hAnsi="Arial" w:cs="Arial"/>
          <w:sz w:val="24"/>
          <w:szCs w:val="24"/>
        </w:rPr>
        <w:t>Orlando Sentinel “Orlando Magic Reach Fair deal on arena details” 23, Dec 2006. Orlando Sentinel</w:t>
      </w:r>
    </w:p>
    <w:p w:rsidR="00A80D20" w:rsidRPr="004A017F" w:rsidRDefault="00A80D20" w:rsidP="00A80D20">
      <w:pPr>
        <w:pStyle w:val="NoSpacing"/>
        <w:rPr>
          <w:rFonts w:ascii="Arial" w:hAnsi="Arial" w:cs="Arial"/>
          <w:sz w:val="24"/>
          <w:szCs w:val="24"/>
        </w:rPr>
      </w:pPr>
      <w:r w:rsidRPr="004A017F">
        <w:rPr>
          <w:rFonts w:ascii="Arial" w:hAnsi="Arial" w:cs="Arial"/>
          <w:sz w:val="24"/>
          <w:szCs w:val="24"/>
        </w:rPr>
        <w:t>&lt;</w:t>
      </w:r>
      <w:hyperlink r:id="rId34" w:history="1">
        <w:r w:rsidRPr="004A017F">
          <w:rPr>
            <w:rStyle w:val="Hyperlink"/>
            <w:rFonts w:ascii="Arial" w:hAnsi="Arial" w:cs="Arial"/>
            <w:sz w:val="24"/>
            <w:szCs w:val="24"/>
          </w:rPr>
          <w:t>http://articles.orlandosentinel.com/2006-12-23/news/ARENA23_1_orlando-magic-deal-city-commissioners</w:t>
        </w:r>
      </w:hyperlink>
    </w:p>
    <w:p w:rsidR="00A80D20" w:rsidRPr="004A017F" w:rsidRDefault="00A80D20" w:rsidP="00A80D20">
      <w:pPr>
        <w:pStyle w:val="NoSpacing"/>
        <w:rPr>
          <w:rFonts w:ascii="Arial" w:hAnsi="Arial" w:cs="Arial"/>
          <w:sz w:val="24"/>
          <w:szCs w:val="24"/>
        </w:rPr>
      </w:pPr>
    </w:p>
    <w:p w:rsidR="00A80D20" w:rsidRPr="004A017F" w:rsidRDefault="00A80D20" w:rsidP="00A80D20">
      <w:pPr>
        <w:pStyle w:val="NoSpacing"/>
        <w:rPr>
          <w:rFonts w:ascii="Arial" w:hAnsi="Arial" w:cs="Arial"/>
          <w:sz w:val="24"/>
          <w:szCs w:val="24"/>
        </w:rPr>
      </w:pPr>
      <w:r w:rsidRPr="004A017F">
        <w:rPr>
          <w:rFonts w:ascii="Arial" w:hAnsi="Arial" w:cs="Arial"/>
          <w:sz w:val="24"/>
          <w:szCs w:val="24"/>
        </w:rPr>
        <w:t>Orlando Sentinel “Orlando risk default on Magic arena bonds, Analyst warn” 3, Apr 2010 Orlando Sentinel</w:t>
      </w:r>
    </w:p>
    <w:p w:rsidR="00A80D20" w:rsidRPr="004A017F" w:rsidRDefault="00A80D20" w:rsidP="00A80D20">
      <w:pPr>
        <w:pStyle w:val="NoSpacing"/>
        <w:rPr>
          <w:rFonts w:ascii="Arial" w:hAnsi="Arial" w:cs="Arial"/>
          <w:sz w:val="24"/>
          <w:szCs w:val="24"/>
        </w:rPr>
      </w:pPr>
      <w:r w:rsidRPr="004A017F">
        <w:rPr>
          <w:rFonts w:ascii="Arial" w:hAnsi="Arial" w:cs="Arial"/>
          <w:sz w:val="24"/>
          <w:szCs w:val="24"/>
        </w:rPr>
        <w:t>&lt;</w:t>
      </w:r>
      <w:hyperlink r:id="rId35" w:history="1">
        <w:r w:rsidRPr="004A017F">
          <w:rPr>
            <w:rStyle w:val="Hyperlink"/>
            <w:rFonts w:ascii="Arial" w:hAnsi="Arial" w:cs="Arial"/>
            <w:sz w:val="24"/>
            <w:szCs w:val="24"/>
          </w:rPr>
          <w:t>http://articles.orlandosentinel.com/2010-04-03/news/os-magic-arena-junk-bonds-20100403_1_arena-bonds-default-fitch-ratings</w:t>
        </w:r>
      </w:hyperlink>
    </w:p>
    <w:p w:rsidR="00A80D20" w:rsidRPr="004A017F" w:rsidRDefault="00A80D20" w:rsidP="00A80D20">
      <w:pPr>
        <w:rPr>
          <w:rFonts w:ascii="Arial" w:hAnsi="Arial" w:cs="Arial"/>
          <w:sz w:val="24"/>
          <w:szCs w:val="24"/>
        </w:rPr>
      </w:pPr>
    </w:p>
    <w:p w:rsidR="00A80D20" w:rsidRPr="004A017F" w:rsidRDefault="00A80D20" w:rsidP="00A80D20">
      <w:pPr>
        <w:pStyle w:val="NoSpacing"/>
        <w:rPr>
          <w:rFonts w:ascii="Arial" w:hAnsi="Arial" w:cs="Arial"/>
          <w:sz w:val="24"/>
          <w:szCs w:val="24"/>
        </w:rPr>
      </w:pPr>
      <w:r w:rsidRPr="004A017F">
        <w:rPr>
          <w:rFonts w:ascii="Arial" w:hAnsi="Arial" w:cs="Arial"/>
          <w:sz w:val="24"/>
          <w:szCs w:val="24"/>
        </w:rPr>
        <w:t>Orlando Sentinel “Orlando’s newest landmark” 14, Nov 2010. Orlando Sentinel</w:t>
      </w:r>
    </w:p>
    <w:p w:rsidR="00A80D20" w:rsidRPr="004A017F" w:rsidRDefault="00AB185C" w:rsidP="00A80D20">
      <w:pPr>
        <w:pStyle w:val="NoSpacing"/>
        <w:rPr>
          <w:rFonts w:ascii="Arial" w:hAnsi="Arial" w:cs="Arial"/>
          <w:sz w:val="24"/>
          <w:szCs w:val="24"/>
        </w:rPr>
      </w:pPr>
      <w:r w:rsidRPr="004A017F">
        <w:rPr>
          <w:rFonts w:ascii="Arial" w:hAnsi="Arial" w:cs="Arial"/>
          <w:sz w:val="24"/>
          <w:szCs w:val="24"/>
        </w:rPr>
        <w:t>&lt;</w:t>
      </w:r>
      <w:hyperlink r:id="rId36" w:history="1">
        <w:r w:rsidR="00A80D20" w:rsidRPr="004A017F">
          <w:rPr>
            <w:rStyle w:val="Hyperlink"/>
            <w:rFonts w:ascii="Arial" w:hAnsi="Arial" w:cs="Arial"/>
            <w:sz w:val="24"/>
            <w:szCs w:val="24"/>
          </w:rPr>
          <w:t>http://www.orlandosentinel.com/sports/highschool/varsitylife/os-amway-varsity-life-111410-20101114,0,4884856.story</w:t>
        </w:r>
      </w:hyperlink>
    </w:p>
    <w:p w:rsidR="00A80D20" w:rsidRPr="004A017F" w:rsidRDefault="00A80D20" w:rsidP="00A80D20">
      <w:pPr>
        <w:pStyle w:val="NoSpacing"/>
        <w:rPr>
          <w:rFonts w:ascii="Arial" w:hAnsi="Arial" w:cs="Arial"/>
          <w:sz w:val="24"/>
          <w:szCs w:val="24"/>
        </w:rPr>
      </w:pPr>
    </w:p>
    <w:p w:rsidR="00A80D20" w:rsidRPr="004A017F" w:rsidRDefault="00A80D20" w:rsidP="00A80D20">
      <w:pPr>
        <w:pStyle w:val="NoSpacing"/>
        <w:rPr>
          <w:rFonts w:ascii="Arial" w:hAnsi="Arial" w:cs="Arial"/>
          <w:sz w:val="24"/>
          <w:szCs w:val="24"/>
        </w:rPr>
      </w:pPr>
      <w:r w:rsidRPr="004A017F">
        <w:rPr>
          <w:rFonts w:ascii="Arial" w:hAnsi="Arial" w:cs="Arial"/>
          <w:sz w:val="24"/>
          <w:szCs w:val="24"/>
        </w:rPr>
        <w:t>Orlando Sentinel “Cha-Ching! Florida Classic is a Multimillion-Dollar Boost to region.”19, Nov</w:t>
      </w:r>
      <w:r w:rsidR="00AB185C" w:rsidRPr="004A017F">
        <w:rPr>
          <w:rFonts w:ascii="Arial" w:hAnsi="Arial" w:cs="Arial"/>
          <w:sz w:val="24"/>
          <w:szCs w:val="24"/>
        </w:rPr>
        <w:t xml:space="preserve"> 2010</w:t>
      </w:r>
      <w:r w:rsidRPr="004A017F">
        <w:rPr>
          <w:rFonts w:ascii="Arial" w:hAnsi="Arial" w:cs="Arial"/>
          <w:sz w:val="24"/>
          <w:szCs w:val="24"/>
        </w:rPr>
        <w:t xml:space="preserve"> Orlando Sentinel</w:t>
      </w:r>
    </w:p>
    <w:p w:rsidR="00A80D20" w:rsidRPr="004A017F" w:rsidRDefault="00AB185C" w:rsidP="00A80D20">
      <w:pPr>
        <w:rPr>
          <w:rFonts w:ascii="Arial" w:hAnsi="Arial" w:cs="Arial"/>
          <w:sz w:val="24"/>
          <w:szCs w:val="24"/>
        </w:rPr>
      </w:pPr>
      <w:r w:rsidRPr="004A017F">
        <w:rPr>
          <w:rFonts w:ascii="Arial" w:hAnsi="Arial" w:cs="Arial"/>
          <w:sz w:val="24"/>
          <w:szCs w:val="24"/>
        </w:rPr>
        <w:t>&lt;</w:t>
      </w:r>
      <w:hyperlink r:id="rId37" w:history="1">
        <w:r w:rsidR="00A80D20" w:rsidRPr="004A017F">
          <w:rPr>
            <w:rStyle w:val="Hyperlink"/>
            <w:rFonts w:ascii="Arial" w:hAnsi="Arial" w:cs="Arial"/>
            <w:sz w:val="24"/>
            <w:szCs w:val="24"/>
          </w:rPr>
          <w:t>http://www.orlandosentinel.com/news/local/os-florida-classic-advance-20101119,0,5121074.story</w:t>
        </w:r>
      </w:hyperlink>
    </w:p>
    <w:p w:rsidR="00AB185C" w:rsidRPr="004A017F" w:rsidRDefault="00AB185C" w:rsidP="00AB185C">
      <w:pPr>
        <w:pStyle w:val="NoSpacing"/>
        <w:rPr>
          <w:rFonts w:ascii="Arial" w:hAnsi="Arial" w:cs="Arial"/>
          <w:sz w:val="24"/>
          <w:szCs w:val="24"/>
        </w:rPr>
      </w:pPr>
      <w:r w:rsidRPr="004A017F">
        <w:rPr>
          <w:rFonts w:ascii="Arial" w:hAnsi="Arial" w:cs="Arial"/>
          <w:sz w:val="24"/>
          <w:szCs w:val="24"/>
        </w:rPr>
        <w:t xml:space="preserve">Orlando Sentinel </w:t>
      </w:r>
      <w:r w:rsidR="008B139B" w:rsidRPr="004A017F">
        <w:rPr>
          <w:rFonts w:ascii="Arial" w:hAnsi="Arial" w:cs="Arial"/>
          <w:sz w:val="24"/>
          <w:szCs w:val="24"/>
        </w:rPr>
        <w:t>“Circus</w:t>
      </w:r>
      <w:r w:rsidRPr="004A017F">
        <w:rPr>
          <w:rFonts w:ascii="Arial" w:hAnsi="Arial" w:cs="Arial"/>
          <w:sz w:val="24"/>
          <w:szCs w:val="24"/>
        </w:rPr>
        <w:t xml:space="preserve"> food drive collects nearly 1.5 tons of food” 18, Nov 2010 Orlando Sentinel</w:t>
      </w:r>
    </w:p>
    <w:p w:rsidR="00A80D20" w:rsidRPr="004A017F" w:rsidRDefault="00AB185C" w:rsidP="00AB185C">
      <w:pPr>
        <w:pStyle w:val="NoSpacing"/>
        <w:rPr>
          <w:rFonts w:ascii="Arial" w:hAnsi="Arial" w:cs="Arial"/>
          <w:sz w:val="24"/>
          <w:szCs w:val="24"/>
        </w:rPr>
      </w:pPr>
      <w:r w:rsidRPr="004A017F">
        <w:rPr>
          <w:rFonts w:ascii="Arial" w:hAnsi="Arial" w:cs="Arial"/>
          <w:sz w:val="24"/>
          <w:szCs w:val="24"/>
        </w:rPr>
        <w:t>&lt;</w:t>
      </w:r>
      <w:hyperlink r:id="rId38" w:history="1">
        <w:r w:rsidR="00A80D20" w:rsidRPr="004A017F">
          <w:rPr>
            <w:rStyle w:val="Hyperlink"/>
            <w:rFonts w:ascii="Arial" w:hAnsi="Arial" w:cs="Arial"/>
            <w:color w:val="auto"/>
            <w:sz w:val="24"/>
            <w:szCs w:val="24"/>
            <w:u w:val="none"/>
          </w:rPr>
          <w:t>http://blogs.orlandosentinel.com/entertainment_stage_theat/?p=10408</w:t>
        </w:r>
      </w:hyperlink>
    </w:p>
    <w:p w:rsidR="00A80D20" w:rsidRPr="004A017F" w:rsidRDefault="00A80D20" w:rsidP="00A80D20">
      <w:pPr>
        <w:rPr>
          <w:rFonts w:ascii="Arial" w:hAnsi="Arial" w:cs="Arial"/>
          <w:sz w:val="24"/>
          <w:szCs w:val="24"/>
        </w:rPr>
      </w:pPr>
    </w:p>
    <w:p w:rsidR="00A80D20" w:rsidRPr="004A017F" w:rsidRDefault="00A80D20" w:rsidP="00623151">
      <w:pPr>
        <w:rPr>
          <w:rFonts w:ascii="Arial" w:hAnsi="Arial" w:cs="Arial"/>
          <w:sz w:val="24"/>
          <w:szCs w:val="24"/>
        </w:rPr>
      </w:pPr>
    </w:p>
    <w:p w:rsidR="00623151" w:rsidRPr="004A017F" w:rsidRDefault="00623151" w:rsidP="00623151">
      <w:pPr>
        <w:rPr>
          <w:rFonts w:ascii="Arial" w:hAnsi="Arial" w:cs="Arial"/>
          <w:sz w:val="24"/>
          <w:szCs w:val="24"/>
        </w:rPr>
      </w:pPr>
    </w:p>
    <w:p w:rsidR="00623151" w:rsidRPr="004A017F" w:rsidRDefault="00623151" w:rsidP="00623151">
      <w:pPr>
        <w:rPr>
          <w:rFonts w:ascii="Arial" w:hAnsi="Arial" w:cs="Arial"/>
          <w:sz w:val="24"/>
          <w:szCs w:val="24"/>
        </w:rPr>
      </w:pPr>
    </w:p>
    <w:p w:rsidR="00623151" w:rsidRPr="004A017F" w:rsidRDefault="00623151" w:rsidP="008E5463">
      <w:pPr>
        <w:spacing w:after="0" w:line="240" w:lineRule="auto"/>
        <w:rPr>
          <w:rFonts w:ascii="Arial" w:hAnsi="Arial" w:cs="Arial"/>
          <w:sz w:val="24"/>
          <w:szCs w:val="24"/>
        </w:rPr>
      </w:pPr>
    </w:p>
    <w:sectPr w:rsidR="00623151" w:rsidRPr="004A017F" w:rsidSect="00170A5A">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6BCF" w:rsidRDefault="00026BCF" w:rsidP="00AA3EF4">
      <w:pPr>
        <w:spacing w:after="0" w:line="240" w:lineRule="auto"/>
      </w:pPr>
      <w:r>
        <w:separator/>
      </w:r>
    </w:p>
  </w:endnote>
  <w:endnote w:type="continuationSeparator" w:id="0">
    <w:p w:rsidR="00026BCF" w:rsidRDefault="00026BCF" w:rsidP="00AA3E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Futura Bk">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6BCF" w:rsidRDefault="00026BCF" w:rsidP="00AA3EF4">
      <w:pPr>
        <w:spacing w:after="0" w:line="240" w:lineRule="auto"/>
      </w:pPr>
      <w:r>
        <w:separator/>
      </w:r>
    </w:p>
  </w:footnote>
  <w:footnote w:type="continuationSeparator" w:id="0">
    <w:p w:rsidR="00026BCF" w:rsidRDefault="00026BCF" w:rsidP="00AA3EF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24"/>
        <w:szCs w:val="24"/>
      </w:rPr>
      <w:id w:val="391539407"/>
      <w:docPartObj>
        <w:docPartGallery w:val="Page Numbers (Top of Page)"/>
        <w:docPartUnique/>
      </w:docPartObj>
    </w:sdtPr>
    <w:sdtContent>
      <w:p w:rsidR="00026BCF" w:rsidRPr="00F50C6D" w:rsidRDefault="00026BCF" w:rsidP="00F50C6D">
        <w:pPr>
          <w:pStyle w:val="Header"/>
          <w:jc w:val="right"/>
          <w:rPr>
            <w:rFonts w:ascii="Arial" w:hAnsi="Arial" w:cs="Arial"/>
            <w:sz w:val="24"/>
            <w:szCs w:val="24"/>
          </w:rPr>
        </w:pPr>
        <w:r w:rsidRPr="00F50C6D">
          <w:rPr>
            <w:rFonts w:ascii="Arial" w:hAnsi="Arial" w:cs="Arial"/>
            <w:sz w:val="24"/>
            <w:szCs w:val="24"/>
          </w:rPr>
          <w:t>Alber</w:t>
        </w:r>
        <w:r>
          <w:rPr>
            <w:rFonts w:ascii="Arial" w:hAnsi="Arial" w:cs="Arial"/>
            <w:sz w:val="24"/>
            <w:szCs w:val="24"/>
          </w:rPr>
          <w:t xml:space="preserve">t, </w:t>
        </w:r>
        <w:r w:rsidRPr="00F50C6D">
          <w:rPr>
            <w:rFonts w:ascii="Arial" w:hAnsi="Arial" w:cs="Arial"/>
            <w:sz w:val="24"/>
            <w:szCs w:val="24"/>
          </w:rPr>
          <w:t>Cascino</w:t>
        </w:r>
        <w:r>
          <w:rPr>
            <w:rFonts w:ascii="Arial" w:hAnsi="Arial" w:cs="Arial"/>
            <w:sz w:val="24"/>
            <w:szCs w:val="24"/>
          </w:rPr>
          <w:t xml:space="preserve">, </w:t>
        </w:r>
        <w:r w:rsidRPr="00F50C6D">
          <w:rPr>
            <w:rFonts w:ascii="Arial" w:hAnsi="Arial" w:cs="Arial"/>
            <w:sz w:val="24"/>
            <w:szCs w:val="24"/>
          </w:rPr>
          <w:t>Martin</w:t>
        </w:r>
        <w:r>
          <w:rPr>
            <w:rFonts w:ascii="Arial" w:hAnsi="Arial" w:cs="Arial"/>
            <w:sz w:val="24"/>
            <w:szCs w:val="24"/>
          </w:rPr>
          <w:t xml:space="preserve">, </w:t>
        </w:r>
        <w:r w:rsidRPr="00F50C6D">
          <w:rPr>
            <w:rFonts w:ascii="Arial" w:hAnsi="Arial" w:cs="Arial"/>
            <w:sz w:val="24"/>
            <w:szCs w:val="24"/>
          </w:rPr>
          <w:t xml:space="preserve">Spiwak   </w:t>
        </w:r>
        <w:r w:rsidR="000A4B2F" w:rsidRPr="00F50C6D">
          <w:rPr>
            <w:rFonts w:ascii="Arial" w:hAnsi="Arial" w:cs="Arial"/>
            <w:sz w:val="24"/>
            <w:szCs w:val="24"/>
          </w:rPr>
          <w:fldChar w:fldCharType="begin"/>
        </w:r>
        <w:r w:rsidRPr="00F50C6D">
          <w:rPr>
            <w:rFonts w:ascii="Arial" w:hAnsi="Arial" w:cs="Arial"/>
            <w:sz w:val="24"/>
            <w:szCs w:val="24"/>
          </w:rPr>
          <w:instrText xml:space="preserve"> PAGE   \* MERGEFORMAT </w:instrText>
        </w:r>
        <w:r w:rsidR="000A4B2F" w:rsidRPr="00F50C6D">
          <w:rPr>
            <w:rFonts w:ascii="Arial" w:hAnsi="Arial" w:cs="Arial"/>
            <w:sz w:val="24"/>
            <w:szCs w:val="24"/>
          </w:rPr>
          <w:fldChar w:fldCharType="separate"/>
        </w:r>
        <w:r w:rsidR="005712E1">
          <w:rPr>
            <w:rFonts w:ascii="Arial" w:hAnsi="Arial" w:cs="Arial"/>
            <w:noProof/>
            <w:sz w:val="24"/>
            <w:szCs w:val="24"/>
          </w:rPr>
          <w:t>5</w:t>
        </w:r>
        <w:r w:rsidR="000A4B2F" w:rsidRPr="00F50C6D">
          <w:rPr>
            <w:rFonts w:ascii="Arial" w:hAnsi="Arial" w:cs="Arial"/>
            <w:sz w:val="24"/>
            <w:szCs w:val="24"/>
          </w:rPr>
          <w:fldChar w:fldCharType="end"/>
        </w:r>
      </w:p>
    </w:sdtContent>
  </w:sdt>
  <w:p w:rsidR="00026BCF" w:rsidRPr="00F50C6D" w:rsidRDefault="00026BCF">
    <w:pPr>
      <w:pStyle w:val="Header"/>
      <w:rPr>
        <w:rFonts w:ascii="Arial" w:hAnsi="Arial" w:cs="Arial"/>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018E6"/>
    <w:multiLevelType w:val="hybridMultilevel"/>
    <w:tmpl w:val="D854B60A"/>
    <w:lvl w:ilvl="0" w:tplc="04090005">
      <w:start w:val="1"/>
      <w:numFmt w:val="bullet"/>
      <w:lvlText w:val=""/>
      <w:lvlJc w:val="left"/>
      <w:pPr>
        <w:ind w:left="3690" w:hanging="360"/>
      </w:pPr>
      <w:rPr>
        <w:rFonts w:ascii="Wingdings" w:hAnsi="Wingdings" w:hint="default"/>
      </w:rPr>
    </w:lvl>
    <w:lvl w:ilvl="1" w:tplc="04090003" w:tentative="1">
      <w:start w:val="1"/>
      <w:numFmt w:val="bullet"/>
      <w:lvlText w:val="o"/>
      <w:lvlJc w:val="left"/>
      <w:pPr>
        <w:ind w:left="4410" w:hanging="360"/>
      </w:pPr>
      <w:rPr>
        <w:rFonts w:ascii="Courier New" w:hAnsi="Courier New" w:cs="Courier New" w:hint="default"/>
      </w:rPr>
    </w:lvl>
    <w:lvl w:ilvl="2" w:tplc="04090005" w:tentative="1">
      <w:start w:val="1"/>
      <w:numFmt w:val="bullet"/>
      <w:lvlText w:val=""/>
      <w:lvlJc w:val="left"/>
      <w:pPr>
        <w:ind w:left="5130" w:hanging="360"/>
      </w:pPr>
      <w:rPr>
        <w:rFonts w:ascii="Wingdings" w:hAnsi="Wingdings" w:hint="default"/>
      </w:rPr>
    </w:lvl>
    <w:lvl w:ilvl="3" w:tplc="04090001" w:tentative="1">
      <w:start w:val="1"/>
      <w:numFmt w:val="bullet"/>
      <w:lvlText w:val=""/>
      <w:lvlJc w:val="left"/>
      <w:pPr>
        <w:ind w:left="5850" w:hanging="360"/>
      </w:pPr>
      <w:rPr>
        <w:rFonts w:ascii="Symbol" w:hAnsi="Symbol" w:hint="default"/>
      </w:rPr>
    </w:lvl>
    <w:lvl w:ilvl="4" w:tplc="04090003" w:tentative="1">
      <w:start w:val="1"/>
      <w:numFmt w:val="bullet"/>
      <w:lvlText w:val="o"/>
      <w:lvlJc w:val="left"/>
      <w:pPr>
        <w:ind w:left="6570" w:hanging="360"/>
      </w:pPr>
      <w:rPr>
        <w:rFonts w:ascii="Courier New" w:hAnsi="Courier New" w:cs="Courier New" w:hint="default"/>
      </w:rPr>
    </w:lvl>
    <w:lvl w:ilvl="5" w:tplc="04090005" w:tentative="1">
      <w:start w:val="1"/>
      <w:numFmt w:val="bullet"/>
      <w:lvlText w:val=""/>
      <w:lvlJc w:val="left"/>
      <w:pPr>
        <w:ind w:left="7290" w:hanging="360"/>
      </w:pPr>
      <w:rPr>
        <w:rFonts w:ascii="Wingdings" w:hAnsi="Wingdings" w:hint="default"/>
      </w:rPr>
    </w:lvl>
    <w:lvl w:ilvl="6" w:tplc="04090001" w:tentative="1">
      <w:start w:val="1"/>
      <w:numFmt w:val="bullet"/>
      <w:lvlText w:val=""/>
      <w:lvlJc w:val="left"/>
      <w:pPr>
        <w:ind w:left="8010" w:hanging="360"/>
      </w:pPr>
      <w:rPr>
        <w:rFonts w:ascii="Symbol" w:hAnsi="Symbol" w:hint="default"/>
      </w:rPr>
    </w:lvl>
    <w:lvl w:ilvl="7" w:tplc="04090003" w:tentative="1">
      <w:start w:val="1"/>
      <w:numFmt w:val="bullet"/>
      <w:lvlText w:val="o"/>
      <w:lvlJc w:val="left"/>
      <w:pPr>
        <w:ind w:left="8730" w:hanging="360"/>
      </w:pPr>
      <w:rPr>
        <w:rFonts w:ascii="Courier New" w:hAnsi="Courier New" w:cs="Courier New" w:hint="default"/>
      </w:rPr>
    </w:lvl>
    <w:lvl w:ilvl="8" w:tplc="04090005" w:tentative="1">
      <w:start w:val="1"/>
      <w:numFmt w:val="bullet"/>
      <w:lvlText w:val=""/>
      <w:lvlJc w:val="left"/>
      <w:pPr>
        <w:ind w:left="9450" w:hanging="360"/>
      </w:pPr>
      <w:rPr>
        <w:rFonts w:ascii="Wingdings" w:hAnsi="Wingdings" w:hint="default"/>
      </w:rPr>
    </w:lvl>
  </w:abstractNum>
  <w:abstractNum w:abstractNumId="1">
    <w:nsid w:val="1A247AC1"/>
    <w:multiLevelType w:val="hybridMultilevel"/>
    <w:tmpl w:val="60FC0178"/>
    <w:lvl w:ilvl="0" w:tplc="C71CF60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1131A0"/>
    <w:multiLevelType w:val="multilevel"/>
    <w:tmpl w:val="29703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0222383"/>
    <w:multiLevelType w:val="hybridMultilevel"/>
    <w:tmpl w:val="37307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CCD0EB2"/>
    <w:multiLevelType w:val="hybridMultilevel"/>
    <w:tmpl w:val="E69A3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1891E85"/>
    <w:multiLevelType w:val="multilevel"/>
    <w:tmpl w:val="27CAF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76C67CB"/>
    <w:multiLevelType w:val="hybridMultilevel"/>
    <w:tmpl w:val="4D3A3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B6D0819"/>
    <w:multiLevelType w:val="hybridMultilevel"/>
    <w:tmpl w:val="8D0CAE3C"/>
    <w:lvl w:ilvl="0" w:tplc="CCCC527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A3B0BB3"/>
    <w:multiLevelType w:val="hybridMultilevel"/>
    <w:tmpl w:val="1CD209D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8"/>
  </w:num>
  <w:num w:numId="4">
    <w:abstractNumId w:val="0"/>
  </w:num>
  <w:num w:numId="5">
    <w:abstractNumId w:val="5"/>
  </w:num>
  <w:num w:numId="6">
    <w:abstractNumId w:val="2"/>
  </w:num>
  <w:num w:numId="7">
    <w:abstractNumId w:val="6"/>
  </w:num>
  <w:num w:numId="8">
    <w:abstractNumId w:val="3"/>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rsids>
    <w:rsidRoot w:val="00067FF1"/>
    <w:rsid w:val="00001021"/>
    <w:rsid w:val="0000154E"/>
    <w:rsid w:val="00011AD7"/>
    <w:rsid w:val="0002639D"/>
    <w:rsid w:val="00026BCF"/>
    <w:rsid w:val="000321F4"/>
    <w:rsid w:val="00034457"/>
    <w:rsid w:val="000344B4"/>
    <w:rsid w:val="00037F1F"/>
    <w:rsid w:val="000666FD"/>
    <w:rsid w:val="00067FF1"/>
    <w:rsid w:val="00073083"/>
    <w:rsid w:val="00074116"/>
    <w:rsid w:val="00087CDA"/>
    <w:rsid w:val="0009439A"/>
    <w:rsid w:val="000A4B2F"/>
    <w:rsid w:val="000A5FE9"/>
    <w:rsid w:val="000A7CEB"/>
    <w:rsid w:val="000C68B5"/>
    <w:rsid w:val="000D3E19"/>
    <w:rsid w:val="000F7D20"/>
    <w:rsid w:val="00101877"/>
    <w:rsid w:val="0011575D"/>
    <w:rsid w:val="00124983"/>
    <w:rsid w:val="001315CF"/>
    <w:rsid w:val="001438D2"/>
    <w:rsid w:val="00143D6C"/>
    <w:rsid w:val="001621F1"/>
    <w:rsid w:val="00170A5A"/>
    <w:rsid w:val="00182888"/>
    <w:rsid w:val="00193A4D"/>
    <w:rsid w:val="001957E2"/>
    <w:rsid w:val="001A791F"/>
    <w:rsid w:val="001B0004"/>
    <w:rsid w:val="001E3ACE"/>
    <w:rsid w:val="00205DB4"/>
    <w:rsid w:val="002151BA"/>
    <w:rsid w:val="00216AA4"/>
    <w:rsid w:val="00226BB9"/>
    <w:rsid w:val="00241BC4"/>
    <w:rsid w:val="00246FC3"/>
    <w:rsid w:val="002563C1"/>
    <w:rsid w:val="00261492"/>
    <w:rsid w:val="002640EA"/>
    <w:rsid w:val="00280241"/>
    <w:rsid w:val="002824A1"/>
    <w:rsid w:val="002D1A7A"/>
    <w:rsid w:val="002F3FB4"/>
    <w:rsid w:val="00303A12"/>
    <w:rsid w:val="00315437"/>
    <w:rsid w:val="00374025"/>
    <w:rsid w:val="00387B31"/>
    <w:rsid w:val="003A40D1"/>
    <w:rsid w:val="003B06B9"/>
    <w:rsid w:val="003B1914"/>
    <w:rsid w:val="003B5CB3"/>
    <w:rsid w:val="003C0760"/>
    <w:rsid w:val="003C3003"/>
    <w:rsid w:val="003C7DAA"/>
    <w:rsid w:val="003D4CBE"/>
    <w:rsid w:val="003E33B8"/>
    <w:rsid w:val="00402C05"/>
    <w:rsid w:val="00416440"/>
    <w:rsid w:val="00445225"/>
    <w:rsid w:val="004477CE"/>
    <w:rsid w:val="0046139F"/>
    <w:rsid w:val="004615F3"/>
    <w:rsid w:val="00467CD7"/>
    <w:rsid w:val="0049011C"/>
    <w:rsid w:val="004A017F"/>
    <w:rsid w:val="004D5648"/>
    <w:rsid w:val="004E1EDE"/>
    <w:rsid w:val="004E558D"/>
    <w:rsid w:val="00503D70"/>
    <w:rsid w:val="00511CA7"/>
    <w:rsid w:val="00534D1B"/>
    <w:rsid w:val="005379AF"/>
    <w:rsid w:val="00541403"/>
    <w:rsid w:val="00542CAE"/>
    <w:rsid w:val="00556905"/>
    <w:rsid w:val="005712E1"/>
    <w:rsid w:val="00597373"/>
    <w:rsid w:val="005A3C79"/>
    <w:rsid w:val="005B68F2"/>
    <w:rsid w:val="005C08C4"/>
    <w:rsid w:val="005D4146"/>
    <w:rsid w:val="005E1589"/>
    <w:rsid w:val="00600AC3"/>
    <w:rsid w:val="00623151"/>
    <w:rsid w:val="00641B05"/>
    <w:rsid w:val="0064446A"/>
    <w:rsid w:val="00665A42"/>
    <w:rsid w:val="00691208"/>
    <w:rsid w:val="00696466"/>
    <w:rsid w:val="006A3483"/>
    <w:rsid w:val="006B573D"/>
    <w:rsid w:val="006D72EB"/>
    <w:rsid w:val="006E4586"/>
    <w:rsid w:val="006F7D94"/>
    <w:rsid w:val="00701B83"/>
    <w:rsid w:val="00704567"/>
    <w:rsid w:val="007215A0"/>
    <w:rsid w:val="0073355A"/>
    <w:rsid w:val="00760A8C"/>
    <w:rsid w:val="00765EE6"/>
    <w:rsid w:val="007974CB"/>
    <w:rsid w:val="007D1A78"/>
    <w:rsid w:val="007E616D"/>
    <w:rsid w:val="008020D7"/>
    <w:rsid w:val="00812492"/>
    <w:rsid w:val="008173D2"/>
    <w:rsid w:val="00827970"/>
    <w:rsid w:val="00830566"/>
    <w:rsid w:val="0083179C"/>
    <w:rsid w:val="00836A49"/>
    <w:rsid w:val="0084357C"/>
    <w:rsid w:val="00865AEF"/>
    <w:rsid w:val="008704CF"/>
    <w:rsid w:val="00875046"/>
    <w:rsid w:val="00875844"/>
    <w:rsid w:val="00892138"/>
    <w:rsid w:val="0089232B"/>
    <w:rsid w:val="008A4CEE"/>
    <w:rsid w:val="008B139B"/>
    <w:rsid w:val="008D4FA3"/>
    <w:rsid w:val="008D6BE7"/>
    <w:rsid w:val="008E492E"/>
    <w:rsid w:val="008E5463"/>
    <w:rsid w:val="00902BE6"/>
    <w:rsid w:val="00917AE6"/>
    <w:rsid w:val="009E01EE"/>
    <w:rsid w:val="00A13FC4"/>
    <w:rsid w:val="00A24BC0"/>
    <w:rsid w:val="00A557F2"/>
    <w:rsid w:val="00A80D20"/>
    <w:rsid w:val="00A853D1"/>
    <w:rsid w:val="00A91B29"/>
    <w:rsid w:val="00AA223B"/>
    <w:rsid w:val="00AA3EF4"/>
    <w:rsid w:val="00AB185C"/>
    <w:rsid w:val="00AC27BC"/>
    <w:rsid w:val="00AD1B3A"/>
    <w:rsid w:val="00AD1BD3"/>
    <w:rsid w:val="00AF05B6"/>
    <w:rsid w:val="00B01BCC"/>
    <w:rsid w:val="00B02FFD"/>
    <w:rsid w:val="00B04F50"/>
    <w:rsid w:val="00B054A6"/>
    <w:rsid w:val="00B07601"/>
    <w:rsid w:val="00B2578B"/>
    <w:rsid w:val="00B329BE"/>
    <w:rsid w:val="00B3596E"/>
    <w:rsid w:val="00B42792"/>
    <w:rsid w:val="00B61204"/>
    <w:rsid w:val="00B62F3B"/>
    <w:rsid w:val="00B77079"/>
    <w:rsid w:val="00B83678"/>
    <w:rsid w:val="00B939A4"/>
    <w:rsid w:val="00BC5E88"/>
    <w:rsid w:val="00C05653"/>
    <w:rsid w:val="00C95477"/>
    <w:rsid w:val="00CB002E"/>
    <w:rsid w:val="00CB1F3E"/>
    <w:rsid w:val="00CB49B9"/>
    <w:rsid w:val="00CD6C0E"/>
    <w:rsid w:val="00CE60FB"/>
    <w:rsid w:val="00CE7D76"/>
    <w:rsid w:val="00CF7EAE"/>
    <w:rsid w:val="00D04D79"/>
    <w:rsid w:val="00D25C76"/>
    <w:rsid w:val="00D37454"/>
    <w:rsid w:val="00D400DA"/>
    <w:rsid w:val="00D44EC3"/>
    <w:rsid w:val="00D571BE"/>
    <w:rsid w:val="00D80100"/>
    <w:rsid w:val="00D83365"/>
    <w:rsid w:val="00DA5EF2"/>
    <w:rsid w:val="00DB62F3"/>
    <w:rsid w:val="00DD78A5"/>
    <w:rsid w:val="00DE617D"/>
    <w:rsid w:val="00DF30EC"/>
    <w:rsid w:val="00DF482B"/>
    <w:rsid w:val="00E420BE"/>
    <w:rsid w:val="00E50954"/>
    <w:rsid w:val="00E5297F"/>
    <w:rsid w:val="00E5659F"/>
    <w:rsid w:val="00E6315D"/>
    <w:rsid w:val="00E77DA8"/>
    <w:rsid w:val="00EA579E"/>
    <w:rsid w:val="00ED7F49"/>
    <w:rsid w:val="00EE3675"/>
    <w:rsid w:val="00F13A63"/>
    <w:rsid w:val="00F17404"/>
    <w:rsid w:val="00F3105F"/>
    <w:rsid w:val="00F43FCE"/>
    <w:rsid w:val="00F50C6D"/>
    <w:rsid w:val="00F5188D"/>
    <w:rsid w:val="00F84A63"/>
    <w:rsid w:val="00F9378E"/>
    <w:rsid w:val="00FA1ED8"/>
    <w:rsid w:val="00FB286D"/>
    <w:rsid w:val="00FD457D"/>
    <w:rsid w:val="00FE4D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7D94"/>
  </w:style>
  <w:style w:type="paragraph" w:styleId="Heading3">
    <w:name w:val="heading 3"/>
    <w:basedOn w:val="Normal"/>
    <w:link w:val="Heading3Char"/>
    <w:uiPriority w:val="9"/>
    <w:qFormat/>
    <w:rsid w:val="002563C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62F3"/>
    <w:pPr>
      <w:ind w:left="720"/>
      <w:contextualSpacing/>
    </w:pPr>
  </w:style>
  <w:style w:type="character" w:styleId="Hyperlink">
    <w:name w:val="Hyperlink"/>
    <w:basedOn w:val="DefaultParagraphFont"/>
    <w:uiPriority w:val="99"/>
    <w:unhideWhenUsed/>
    <w:rsid w:val="004615F3"/>
    <w:rPr>
      <w:color w:val="0000FF" w:themeColor="hyperlink"/>
      <w:u w:val="single"/>
    </w:rPr>
  </w:style>
  <w:style w:type="paragraph" w:styleId="BalloonText">
    <w:name w:val="Balloon Text"/>
    <w:basedOn w:val="Normal"/>
    <w:link w:val="BalloonTextChar"/>
    <w:uiPriority w:val="99"/>
    <w:semiHidden/>
    <w:unhideWhenUsed/>
    <w:rsid w:val="00503D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3D70"/>
    <w:rPr>
      <w:rFonts w:ascii="Tahoma" w:hAnsi="Tahoma" w:cs="Tahoma"/>
      <w:sz w:val="16"/>
      <w:szCs w:val="16"/>
    </w:rPr>
  </w:style>
  <w:style w:type="character" w:customStyle="1" w:styleId="Heading3Char">
    <w:name w:val="Heading 3 Char"/>
    <w:basedOn w:val="DefaultParagraphFont"/>
    <w:link w:val="Heading3"/>
    <w:uiPriority w:val="9"/>
    <w:rsid w:val="002563C1"/>
    <w:rPr>
      <w:rFonts w:ascii="Times New Roman" w:eastAsia="Times New Roman" w:hAnsi="Times New Roman" w:cs="Times New Roman"/>
      <w:b/>
      <w:bCs/>
      <w:sz w:val="27"/>
      <w:szCs w:val="27"/>
    </w:rPr>
  </w:style>
  <w:style w:type="paragraph" w:styleId="NormalWeb">
    <w:name w:val="Normal (Web)"/>
    <w:basedOn w:val="Normal"/>
    <w:uiPriority w:val="99"/>
    <w:unhideWhenUsed/>
    <w:rsid w:val="002563C1"/>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2563C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563C1"/>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AA3E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3EF4"/>
  </w:style>
  <w:style w:type="paragraph" w:styleId="Footer">
    <w:name w:val="footer"/>
    <w:basedOn w:val="Normal"/>
    <w:link w:val="FooterChar"/>
    <w:uiPriority w:val="99"/>
    <w:semiHidden/>
    <w:unhideWhenUsed/>
    <w:rsid w:val="00AA3EF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A3EF4"/>
  </w:style>
  <w:style w:type="character" w:styleId="Strong">
    <w:name w:val="Strong"/>
    <w:basedOn w:val="DefaultParagraphFont"/>
    <w:uiPriority w:val="22"/>
    <w:qFormat/>
    <w:rsid w:val="00E50954"/>
    <w:rPr>
      <w:b/>
      <w:bCs/>
    </w:rPr>
  </w:style>
  <w:style w:type="character" w:styleId="Emphasis">
    <w:name w:val="Emphasis"/>
    <w:basedOn w:val="DefaultParagraphFont"/>
    <w:uiPriority w:val="20"/>
    <w:qFormat/>
    <w:rsid w:val="00E50954"/>
    <w:rPr>
      <w:i/>
      <w:iCs/>
    </w:rPr>
  </w:style>
  <w:style w:type="paragraph" w:styleId="NoSpacing">
    <w:name w:val="No Spacing"/>
    <w:uiPriority w:val="1"/>
    <w:qFormat/>
    <w:rsid w:val="009E01EE"/>
    <w:pPr>
      <w:spacing w:after="0" w:line="240" w:lineRule="auto"/>
    </w:pPr>
  </w:style>
  <w:style w:type="table" w:styleId="TableGrid">
    <w:name w:val="Table Grid"/>
    <w:basedOn w:val="TableNormal"/>
    <w:uiPriority w:val="59"/>
    <w:rsid w:val="00CD6C0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A80D2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967512968">
      <w:bodyDiv w:val="1"/>
      <w:marLeft w:val="0"/>
      <w:marRight w:val="0"/>
      <w:marTop w:val="0"/>
      <w:marBottom w:val="0"/>
      <w:divBdr>
        <w:top w:val="none" w:sz="0" w:space="0" w:color="auto"/>
        <w:left w:val="none" w:sz="0" w:space="0" w:color="auto"/>
        <w:bottom w:val="none" w:sz="0" w:space="0" w:color="auto"/>
        <w:right w:val="none" w:sz="0" w:space="0" w:color="auto"/>
      </w:divBdr>
      <w:divsChild>
        <w:div w:id="309407475">
          <w:marLeft w:val="0"/>
          <w:marRight w:val="0"/>
          <w:marTop w:val="0"/>
          <w:marBottom w:val="0"/>
          <w:divBdr>
            <w:top w:val="none" w:sz="0" w:space="0" w:color="auto"/>
            <w:left w:val="none" w:sz="0" w:space="0" w:color="auto"/>
            <w:bottom w:val="none" w:sz="0" w:space="0" w:color="auto"/>
            <w:right w:val="none" w:sz="0" w:space="0" w:color="auto"/>
          </w:divBdr>
          <w:divsChild>
            <w:div w:id="2093120304">
              <w:marLeft w:val="0"/>
              <w:marRight w:val="0"/>
              <w:marTop w:val="0"/>
              <w:marBottom w:val="0"/>
              <w:divBdr>
                <w:top w:val="none" w:sz="0" w:space="0" w:color="auto"/>
                <w:left w:val="none" w:sz="0" w:space="0" w:color="auto"/>
                <w:bottom w:val="none" w:sz="0" w:space="0" w:color="auto"/>
                <w:right w:val="none" w:sz="0" w:space="0" w:color="auto"/>
              </w:divBdr>
              <w:divsChild>
                <w:div w:id="1404451394">
                  <w:marLeft w:val="0"/>
                  <w:marRight w:val="0"/>
                  <w:marTop w:val="0"/>
                  <w:marBottom w:val="0"/>
                  <w:divBdr>
                    <w:top w:val="none" w:sz="0" w:space="0" w:color="auto"/>
                    <w:left w:val="none" w:sz="0" w:space="0" w:color="auto"/>
                    <w:bottom w:val="none" w:sz="0" w:space="0" w:color="auto"/>
                    <w:right w:val="none" w:sz="0" w:space="0" w:color="auto"/>
                  </w:divBdr>
                  <w:divsChild>
                    <w:div w:id="68692880">
                      <w:marLeft w:val="0"/>
                      <w:marRight w:val="0"/>
                      <w:marTop w:val="0"/>
                      <w:marBottom w:val="0"/>
                      <w:divBdr>
                        <w:top w:val="none" w:sz="0" w:space="0" w:color="auto"/>
                        <w:left w:val="none" w:sz="0" w:space="0" w:color="auto"/>
                        <w:bottom w:val="none" w:sz="0" w:space="0" w:color="auto"/>
                        <w:right w:val="none" w:sz="0" w:space="0" w:color="auto"/>
                      </w:divBdr>
                      <w:divsChild>
                        <w:div w:id="885067730">
                          <w:marLeft w:val="0"/>
                          <w:marRight w:val="0"/>
                          <w:marTop w:val="0"/>
                          <w:marBottom w:val="0"/>
                          <w:divBdr>
                            <w:top w:val="none" w:sz="0" w:space="0" w:color="auto"/>
                            <w:left w:val="none" w:sz="0" w:space="0" w:color="auto"/>
                            <w:bottom w:val="none" w:sz="0" w:space="0" w:color="auto"/>
                            <w:right w:val="none" w:sz="0" w:space="0" w:color="auto"/>
                          </w:divBdr>
                          <w:divsChild>
                            <w:div w:id="86004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hyperlink" Target="http://www.google.com/imgres?imgurl=http://blog.mlive.com/grpress/news_impact/2008/09/large_Kaboom.jpg&amp;imgrefurl=http://www.mlive.com/news/grand-rapids/index.ssf/2008/09/14-week/&amp;usg=__4WJd0zwU3DGXZ1ZYpfY1JiKSTnI=&amp;h=281&amp;w=453&amp;sz=42&amp;hl=en&amp;start=99&amp;zoom=1&amp;tbnid=0BXlbCZez8vd7M:&amp;tbnh=132&amp;tbnw=213&amp;prev=/images?q=amway+center+neighborhood+pictures&amp;um=1&amp;hl=en&amp;rls=com.microsoft:en-us:IE-Address&amp;biw=1502&amp;bih=654&amp;tbs=isch:1&amp;um=1&amp;itbs=1&amp;iact=hc&amp;vpx=805&amp;vpy=333&amp;dur=5990&amp;hovh=177&amp;hovw=285&amp;tx=138&amp;ty=104&amp;ei=tMznTPrwF4Kr8AbS5rDzDA&amp;oei=lMznTJmrHcGC8gb6lJDSDA&amp;esq=6&amp;page=6&amp;ndsp=19&amp;ved=1t:429,r:16,s:99" TargetMode="External"/><Relationship Id="rId26" Type="http://schemas.openxmlformats.org/officeDocument/2006/relationships/image" Target="media/image12.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hyperlink" Target="http://articles.orlandosentinel.com/2006-12-23/news/ARENA23_1_orlando-magic-deal-city-commissioners"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1.emf"/><Relationship Id="rId33" Type="http://schemas.openxmlformats.org/officeDocument/2006/relationships/hyperlink" Target="http://amwaycenter.com/press-room/press-releases" TargetMode="External"/><Relationship Id="rId38" Type="http://schemas.openxmlformats.org/officeDocument/2006/relationships/hyperlink" Target="http://blogs.orlandosentinel.com/entertainment_stage_theat/?p=10408"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diagramData" Target="diagrams/data1.xml"/><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07/relationships/diagramDrawing" Target="diagrams/drawing1.xml"/><Relationship Id="rId32" Type="http://schemas.openxmlformats.org/officeDocument/2006/relationships/hyperlink" Target="http://www.daktronics.com/Company/NewsReleases/Pages/OrlandoMagic.aspx" TargetMode="External"/><Relationship Id="rId37" Type="http://schemas.openxmlformats.org/officeDocument/2006/relationships/hyperlink" Target="http://www.orlandosentinel.com/news/local/os-florida-classic-advance-20101119,0,5121074.story"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diagramColors" Target="diagrams/colors1.xml"/><Relationship Id="rId28" Type="http://schemas.openxmlformats.org/officeDocument/2006/relationships/image" Target="media/image13.jpeg"/><Relationship Id="rId36" Type="http://schemas.openxmlformats.org/officeDocument/2006/relationships/hyperlink" Target="http://www.orlandosentinel.com/sports/highschool/varsitylife/os-amway-varsity-life-111410-20101114,0,4884856.story" TargetMode="External"/><Relationship Id="rId10" Type="http://schemas.openxmlformats.org/officeDocument/2006/relationships/control" Target="activeX/activeX1.xml"/><Relationship Id="rId19" Type="http://schemas.openxmlformats.org/officeDocument/2006/relationships/image" Target="media/image10.jpeg"/><Relationship Id="rId31" Type="http://schemas.openxmlformats.org/officeDocument/2006/relationships/hyperlink" Target="http://www.cityoforlando.net/elected/parramore/history.htm"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diagramQuickStyle" Target="diagrams/quickStyle1.xml"/><Relationship Id="rId27" Type="http://schemas.openxmlformats.org/officeDocument/2006/relationships/header" Target="header1.xml"/><Relationship Id="rId30" Type="http://schemas.openxmlformats.org/officeDocument/2006/relationships/hyperlink" Target="http://www.amwaycenter.com/venue" TargetMode="External"/><Relationship Id="rId35" Type="http://schemas.openxmlformats.org/officeDocument/2006/relationships/hyperlink" Target="http://articles.orlandosentinel.com/2010-04-03/news/os-magic-arena-junk-bonds-20100403_1_arena-bonds-default-fitch-ratings"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2007_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stacked"/>
        <c:ser>
          <c:idx val="0"/>
          <c:order val="0"/>
          <c:tx>
            <c:strRef>
              <c:f>Sheet1!$B$1</c:f>
              <c:strCache>
                <c:ptCount val="1"/>
                <c:pt idx="0">
                  <c:v>Concerts/Shows</c:v>
                </c:pt>
              </c:strCache>
            </c:strRef>
          </c:tx>
          <c:cat>
            <c:numRef>
              <c:f>Sheet1!$A$2:$A$4</c:f>
              <c:numCache>
                <c:formatCode>[$-409]mmmm\-yy;@</c:formatCode>
                <c:ptCount val="3"/>
                <c:pt idx="0">
                  <c:v>40513</c:v>
                </c:pt>
                <c:pt idx="1">
                  <c:v>40544</c:v>
                </c:pt>
                <c:pt idx="2">
                  <c:v>40575</c:v>
                </c:pt>
              </c:numCache>
            </c:numRef>
          </c:cat>
          <c:val>
            <c:numRef>
              <c:f>Sheet1!$B$2:$B$4</c:f>
              <c:numCache>
                <c:formatCode>General</c:formatCode>
                <c:ptCount val="3"/>
                <c:pt idx="0">
                  <c:v>3</c:v>
                </c:pt>
                <c:pt idx="1">
                  <c:v>1</c:v>
                </c:pt>
                <c:pt idx="2">
                  <c:v>1</c:v>
                </c:pt>
              </c:numCache>
            </c:numRef>
          </c:val>
          <c:bubble3D val="1"/>
        </c:ser>
        <c:ser>
          <c:idx val="1"/>
          <c:order val="1"/>
          <c:tx>
            <c:strRef>
              <c:f>Sheet1!$C$1</c:f>
              <c:strCache>
                <c:ptCount val="1"/>
                <c:pt idx="0">
                  <c:v>Family Events</c:v>
                </c:pt>
              </c:strCache>
            </c:strRef>
          </c:tx>
          <c:cat>
            <c:numRef>
              <c:f>Sheet1!$A$2:$A$4</c:f>
              <c:numCache>
                <c:formatCode>[$-409]mmmm\-yy;@</c:formatCode>
                <c:ptCount val="3"/>
                <c:pt idx="0">
                  <c:v>40513</c:v>
                </c:pt>
                <c:pt idx="1">
                  <c:v>40544</c:v>
                </c:pt>
                <c:pt idx="2">
                  <c:v>40575</c:v>
                </c:pt>
              </c:numCache>
            </c:numRef>
          </c:cat>
          <c:val>
            <c:numRef>
              <c:f>Sheet1!$C$2:$C$4</c:f>
              <c:numCache>
                <c:formatCode>General</c:formatCode>
                <c:ptCount val="3"/>
                <c:pt idx="0">
                  <c:v>0</c:v>
                </c:pt>
                <c:pt idx="1">
                  <c:v>8</c:v>
                </c:pt>
                <c:pt idx="2">
                  <c:v>0</c:v>
                </c:pt>
              </c:numCache>
            </c:numRef>
          </c:val>
          <c:bubble3D val="1"/>
        </c:ser>
        <c:ser>
          <c:idx val="2"/>
          <c:order val="2"/>
          <c:tx>
            <c:strRef>
              <c:f>Sheet1!$D$1</c:f>
              <c:strCache>
                <c:ptCount val="1"/>
                <c:pt idx="0">
                  <c:v>Sports</c:v>
                </c:pt>
              </c:strCache>
            </c:strRef>
          </c:tx>
          <c:cat>
            <c:numRef>
              <c:f>Sheet1!$A$2:$A$4</c:f>
              <c:numCache>
                <c:formatCode>[$-409]mmmm\-yy;@</c:formatCode>
                <c:ptCount val="3"/>
                <c:pt idx="0">
                  <c:v>40513</c:v>
                </c:pt>
                <c:pt idx="1">
                  <c:v>40544</c:v>
                </c:pt>
                <c:pt idx="2">
                  <c:v>40575</c:v>
                </c:pt>
              </c:numCache>
            </c:numRef>
          </c:cat>
          <c:val>
            <c:numRef>
              <c:f>Sheet1!$D$2:$D$4</c:f>
              <c:numCache>
                <c:formatCode>General</c:formatCode>
                <c:ptCount val="3"/>
                <c:pt idx="0">
                  <c:v>7</c:v>
                </c:pt>
                <c:pt idx="1">
                  <c:v>7</c:v>
                </c:pt>
                <c:pt idx="2">
                  <c:v>8</c:v>
                </c:pt>
              </c:numCache>
            </c:numRef>
          </c:val>
          <c:bubble3D val="1"/>
        </c:ser>
        <c:overlap val="100"/>
        <c:axId val="74750976"/>
        <c:axId val="74765056"/>
      </c:barChart>
      <c:dateAx>
        <c:axId val="74750976"/>
        <c:scaling>
          <c:orientation val="minMax"/>
        </c:scaling>
        <c:axPos val="b"/>
        <c:numFmt formatCode="[$-409]mmmm\-yy;@" sourceLinked="1"/>
        <c:tickLblPos val="nextTo"/>
        <c:crossAx val="74765056"/>
        <c:crosses val="autoZero"/>
        <c:auto val="1"/>
        <c:lblOffset val="100"/>
      </c:dateAx>
      <c:valAx>
        <c:axId val="74765056"/>
        <c:scaling>
          <c:orientation val="minMax"/>
        </c:scaling>
        <c:axPos val="l"/>
        <c:majorGridlines/>
        <c:numFmt formatCode="General" sourceLinked="1"/>
        <c:tickLblPos val="nextTo"/>
        <c:crossAx val="74750976"/>
        <c:crosses val="autoZero"/>
        <c:crossBetween val="between"/>
      </c:valAx>
      <c:spPr>
        <a:ln w="19050"/>
      </c:spPr>
    </c:plotArea>
    <c:legend>
      <c:legendPos val="r"/>
    </c:legend>
    <c:plotVisOnly val="1"/>
  </c:chart>
  <c:spPr>
    <a:solidFill>
      <a:schemeClr val="lt1"/>
    </a:solidFill>
    <a:ln w="28575" cap="flat" cmpd="sng" algn="ctr">
      <a:solidFill>
        <a:schemeClr val="accent2"/>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B309C7-82E0-4B2C-9C25-B391EAF09348}" type="doc">
      <dgm:prSet loTypeId="urn:microsoft.com/office/officeart/2005/8/layout/cycle1" loCatId="cycle" qsTypeId="urn:microsoft.com/office/officeart/2005/8/quickstyle/simple1" qsCatId="simple" csTypeId="urn:microsoft.com/office/officeart/2005/8/colors/accent1_2" csCatId="accent1"/>
      <dgm:spPr/>
    </dgm:pt>
    <dgm:pt modelId="{C08BFB93-6E70-4BDC-90B4-692AC3CD17D3}">
      <dgm:prSet/>
      <dgm:spPr/>
      <dgm:t>
        <a:bodyPr/>
        <a:lstStyle/>
        <a:p>
          <a:pPr marR="0" algn="ctr" rtl="0"/>
          <a:r>
            <a:rPr lang="en-US" baseline="0" smtClean="0">
              <a:solidFill>
                <a:srgbClr val="000000"/>
              </a:solidFill>
              <a:latin typeface="Futura Bk"/>
            </a:rPr>
            <a:t>Correct</a:t>
          </a:r>
          <a:endParaRPr lang="en-US" smtClean="0"/>
        </a:p>
      </dgm:t>
    </dgm:pt>
    <dgm:pt modelId="{71850181-E1D3-4EE7-B9C5-11FBD09C116C}" type="parTrans" cxnId="{63641736-FE90-4290-AB09-F4D8797660DE}">
      <dgm:prSet/>
      <dgm:spPr/>
      <dgm:t>
        <a:bodyPr/>
        <a:lstStyle/>
        <a:p>
          <a:pPr algn="ctr"/>
          <a:endParaRPr lang="en-US"/>
        </a:p>
      </dgm:t>
    </dgm:pt>
    <dgm:pt modelId="{76F3FE85-EF2F-413F-BFBE-31F51452E213}" type="sibTrans" cxnId="{63641736-FE90-4290-AB09-F4D8797660DE}">
      <dgm:prSet/>
      <dgm:spPr/>
      <dgm:t>
        <a:bodyPr/>
        <a:lstStyle/>
        <a:p>
          <a:pPr algn="ctr"/>
          <a:endParaRPr lang="en-US"/>
        </a:p>
      </dgm:t>
    </dgm:pt>
    <dgm:pt modelId="{22F46D11-8EA8-4346-80A7-568B4CC26C45}">
      <dgm:prSet/>
      <dgm:spPr/>
      <dgm:t>
        <a:bodyPr/>
        <a:lstStyle/>
        <a:p>
          <a:pPr marR="0" algn="ctr" rtl="0"/>
          <a:r>
            <a:rPr lang="en-US" baseline="0" smtClean="0">
              <a:solidFill>
                <a:srgbClr val="000000"/>
              </a:solidFill>
              <a:latin typeface="Futura Bk"/>
            </a:rPr>
            <a:t>Audit</a:t>
          </a:r>
          <a:endParaRPr lang="en-US" smtClean="0"/>
        </a:p>
      </dgm:t>
    </dgm:pt>
    <dgm:pt modelId="{D659937D-8CA3-4A07-9E96-9EDF9DE75503}" type="parTrans" cxnId="{287A67B0-6175-4B19-9B03-41B19BEA8D3C}">
      <dgm:prSet/>
      <dgm:spPr/>
      <dgm:t>
        <a:bodyPr/>
        <a:lstStyle/>
        <a:p>
          <a:pPr algn="ctr"/>
          <a:endParaRPr lang="en-US"/>
        </a:p>
      </dgm:t>
    </dgm:pt>
    <dgm:pt modelId="{AD60C760-431D-45F2-BAAC-574F0765DFBC}" type="sibTrans" cxnId="{287A67B0-6175-4B19-9B03-41B19BEA8D3C}">
      <dgm:prSet/>
      <dgm:spPr/>
      <dgm:t>
        <a:bodyPr/>
        <a:lstStyle/>
        <a:p>
          <a:pPr algn="ctr"/>
          <a:endParaRPr lang="en-US"/>
        </a:p>
      </dgm:t>
    </dgm:pt>
    <dgm:pt modelId="{2CE79278-89C1-4839-8460-3C82E642304B}">
      <dgm:prSet/>
      <dgm:spPr/>
      <dgm:t>
        <a:bodyPr/>
        <a:lstStyle/>
        <a:p>
          <a:pPr marR="0" algn="ctr" rtl="0"/>
          <a:r>
            <a:rPr lang="en-US" baseline="0" smtClean="0">
              <a:solidFill>
                <a:srgbClr val="000000"/>
              </a:solidFill>
              <a:latin typeface="Futura Bk"/>
            </a:rPr>
            <a:t>Assess</a:t>
          </a:r>
          <a:endParaRPr lang="en-US" smtClean="0"/>
        </a:p>
      </dgm:t>
    </dgm:pt>
    <dgm:pt modelId="{490AC2E0-91CB-4460-B589-2C970797244E}" type="parTrans" cxnId="{FD6F41A9-2445-485B-852E-E1EF82BEF1DD}">
      <dgm:prSet/>
      <dgm:spPr/>
      <dgm:t>
        <a:bodyPr/>
        <a:lstStyle/>
        <a:p>
          <a:pPr algn="ctr"/>
          <a:endParaRPr lang="en-US"/>
        </a:p>
      </dgm:t>
    </dgm:pt>
    <dgm:pt modelId="{A83EA206-9E80-410A-A1FA-4F93BF2BF455}" type="sibTrans" cxnId="{FD6F41A9-2445-485B-852E-E1EF82BEF1DD}">
      <dgm:prSet/>
      <dgm:spPr/>
      <dgm:t>
        <a:bodyPr/>
        <a:lstStyle/>
        <a:p>
          <a:pPr algn="ctr"/>
          <a:endParaRPr lang="en-US"/>
        </a:p>
      </dgm:t>
    </dgm:pt>
    <dgm:pt modelId="{ECC27E53-5F9E-4810-975D-C89DEBE31447}" type="pres">
      <dgm:prSet presAssocID="{83B309C7-82E0-4B2C-9C25-B391EAF09348}" presName="cycle" presStyleCnt="0">
        <dgm:presLayoutVars>
          <dgm:dir/>
          <dgm:resizeHandles val="exact"/>
        </dgm:presLayoutVars>
      </dgm:prSet>
      <dgm:spPr/>
    </dgm:pt>
    <dgm:pt modelId="{CF844FF2-6D34-48ED-B64C-AEA8AAA90B18}" type="pres">
      <dgm:prSet presAssocID="{C08BFB93-6E70-4BDC-90B4-692AC3CD17D3}" presName="dummy" presStyleCnt="0"/>
      <dgm:spPr/>
    </dgm:pt>
    <dgm:pt modelId="{34FD4E80-9F7B-4D2E-B470-6E2BA8EB5D75}" type="pres">
      <dgm:prSet presAssocID="{C08BFB93-6E70-4BDC-90B4-692AC3CD17D3}" presName="node" presStyleLbl="revTx" presStyleIdx="0" presStyleCnt="3">
        <dgm:presLayoutVars>
          <dgm:bulletEnabled val="1"/>
        </dgm:presLayoutVars>
      </dgm:prSet>
      <dgm:spPr/>
      <dgm:t>
        <a:bodyPr/>
        <a:lstStyle/>
        <a:p>
          <a:endParaRPr lang="en-US"/>
        </a:p>
      </dgm:t>
    </dgm:pt>
    <dgm:pt modelId="{F0D5E8BF-F01F-4521-B8CC-87F52E2A20BF}" type="pres">
      <dgm:prSet presAssocID="{76F3FE85-EF2F-413F-BFBE-31F51452E213}" presName="sibTrans" presStyleLbl="node1" presStyleIdx="0" presStyleCnt="3"/>
      <dgm:spPr/>
      <dgm:t>
        <a:bodyPr/>
        <a:lstStyle/>
        <a:p>
          <a:endParaRPr lang="en-US"/>
        </a:p>
      </dgm:t>
    </dgm:pt>
    <dgm:pt modelId="{708AC40C-7C69-415E-B612-7A66B3A54285}" type="pres">
      <dgm:prSet presAssocID="{22F46D11-8EA8-4346-80A7-568B4CC26C45}" presName="dummy" presStyleCnt="0"/>
      <dgm:spPr/>
    </dgm:pt>
    <dgm:pt modelId="{070E2E18-1C84-47AA-A613-F059FDC1357B}" type="pres">
      <dgm:prSet presAssocID="{22F46D11-8EA8-4346-80A7-568B4CC26C45}" presName="node" presStyleLbl="revTx" presStyleIdx="1" presStyleCnt="3">
        <dgm:presLayoutVars>
          <dgm:bulletEnabled val="1"/>
        </dgm:presLayoutVars>
      </dgm:prSet>
      <dgm:spPr/>
      <dgm:t>
        <a:bodyPr/>
        <a:lstStyle/>
        <a:p>
          <a:endParaRPr lang="en-US"/>
        </a:p>
      </dgm:t>
    </dgm:pt>
    <dgm:pt modelId="{4014B617-FB20-4A16-998C-B7BBE754B083}" type="pres">
      <dgm:prSet presAssocID="{AD60C760-431D-45F2-BAAC-574F0765DFBC}" presName="sibTrans" presStyleLbl="node1" presStyleIdx="1" presStyleCnt="3"/>
      <dgm:spPr/>
      <dgm:t>
        <a:bodyPr/>
        <a:lstStyle/>
        <a:p>
          <a:endParaRPr lang="en-US"/>
        </a:p>
      </dgm:t>
    </dgm:pt>
    <dgm:pt modelId="{0A0D457C-ACD3-4E9D-8ABC-3B95038362E1}" type="pres">
      <dgm:prSet presAssocID="{2CE79278-89C1-4839-8460-3C82E642304B}" presName="dummy" presStyleCnt="0"/>
      <dgm:spPr/>
    </dgm:pt>
    <dgm:pt modelId="{1422B139-B15E-4322-B468-F40ADCEB87FE}" type="pres">
      <dgm:prSet presAssocID="{2CE79278-89C1-4839-8460-3C82E642304B}" presName="node" presStyleLbl="revTx" presStyleIdx="2" presStyleCnt="3">
        <dgm:presLayoutVars>
          <dgm:bulletEnabled val="1"/>
        </dgm:presLayoutVars>
      </dgm:prSet>
      <dgm:spPr/>
      <dgm:t>
        <a:bodyPr/>
        <a:lstStyle/>
        <a:p>
          <a:endParaRPr lang="en-US"/>
        </a:p>
      </dgm:t>
    </dgm:pt>
    <dgm:pt modelId="{0753525B-FC95-45F6-8E69-B47B6A2F2FE3}" type="pres">
      <dgm:prSet presAssocID="{A83EA206-9E80-410A-A1FA-4F93BF2BF455}" presName="sibTrans" presStyleLbl="node1" presStyleIdx="2" presStyleCnt="3" custLinFactNeighborX="-488" custLinFactNeighborY="37"/>
      <dgm:spPr/>
      <dgm:t>
        <a:bodyPr/>
        <a:lstStyle/>
        <a:p>
          <a:endParaRPr lang="en-US"/>
        </a:p>
      </dgm:t>
    </dgm:pt>
  </dgm:ptLst>
  <dgm:cxnLst>
    <dgm:cxn modelId="{92B9A11C-64F1-46AC-99B5-3E095BCAE3B0}" type="presOf" srcId="{C08BFB93-6E70-4BDC-90B4-692AC3CD17D3}" destId="{34FD4E80-9F7B-4D2E-B470-6E2BA8EB5D75}" srcOrd="0" destOrd="0" presId="urn:microsoft.com/office/officeart/2005/8/layout/cycle1"/>
    <dgm:cxn modelId="{C9575401-3478-4B2B-9011-DA9998D03F99}" type="presOf" srcId="{83B309C7-82E0-4B2C-9C25-B391EAF09348}" destId="{ECC27E53-5F9E-4810-975D-C89DEBE31447}" srcOrd="0" destOrd="0" presId="urn:microsoft.com/office/officeart/2005/8/layout/cycle1"/>
    <dgm:cxn modelId="{A1274796-8598-41A4-8291-91EE09D97452}" type="presOf" srcId="{A83EA206-9E80-410A-A1FA-4F93BF2BF455}" destId="{0753525B-FC95-45F6-8E69-B47B6A2F2FE3}" srcOrd="0" destOrd="0" presId="urn:microsoft.com/office/officeart/2005/8/layout/cycle1"/>
    <dgm:cxn modelId="{FD6F41A9-2445-485B-852E-E1EF82BEF1DD}" srcId="{83B309C7-82E0-4B2C-9C25-B391EAF09348}" destId="{2CE79278-89C1-4839-8460-3C82E642304B}" srcOrd="2" destOrd="0" parTransId="{490AC2E0-91CB-4460-B589-2C970797244E}" sibTransId="{A83EA206-9E80-410A-A1FA-4F93BF2BF455}"/>
    <dgm:cxn modelId="{5A1183B8-7792-43E8-98B4-89679EA2ED6E}" type="presOf" srcId="{22F46D11-8EA8-4346-80A7-568B4CC26C45}" destId="{070E2E18-1C84-47AA-A613-F059FDC1357B}" srcOrd="0" destOrd="0" presId="urn:microsoft.com/office/officeart/2005/8/layout/cycle1"/>
    <dgm:cxn modelId="{63641736-FE90-4290-AB09-F4D8797660DE}" srcId="{83B309C7-82E0-4B2C-9C25-B391EAF09348}" destId="{C08BFB93-6E70-4BDC-90B4-692AC3CD17D3}" srcOrd="0" destOrd="0" parTransId="{71850181-E1D3-4EE7-B9C5-11FBD09C116C}" sibTransId="{76F3FE85-EF2F-413F-BFBE-31F51452E213}"/>
    <dgm:cxn modelId="{2A8AA290-B4C3-41D5-845C-5F9AA6C88CBD}" type="presOf" srcId="{AD60C760-431D-45F2-BAAC-574F0765DFBC}" destId="{4014B617-FB20-4A16-998C-B7BBE754B083}" srcOrd="0" destOrd="0" presId="urn:microsoft.com/office/officeart/2005/8/layout/cycle1"/>
    <dgm:cxn modelId="{19E69869-E8B6-41C3-9186-FF4E12D0BC60}" type="presOf" srcId="{76F3FE85-EF2F-413F-BFBE-31F51452E213}" destId="{F0D5E8BF-F01F-4521-B8CC-87F52E2A20BF}" srcOrd="0" destOrd="0" presId="urn:microsoft.com/office/officeart/2005/8/layout/cycle1"/>
    <dgm:cxn modelId="{287A67B0-6175-4B19-9B03-41B19BEA8D3C}" srcId="{83B309C7-82E0-4B2C-9C25-B391EAF09348}" destId="{22F46D11-8EA8-4346-80A7-568B4CC26C45}" srcOrd="1" destOrd="0" parTransId="{D659937D-8CA3-4A07-9E96-9EDF9DE75503}" sibTransId="{AD60C760-431D-45F2-BAAC-574F0765DFBC}"/>
    <dgm:cxn modelId="{EFDA3086-218C-4B07-8FE7-71A67EE93575}" type="presOf" srcId="{2CE79278-89C1-4839-8460-3C82E642304B}" destId="{1422B139-B15E-4322-B468-F40ADCEB87FE}" srcOrd="0" destOrd="0" presId="urn:microsoft.com/office/officeart/2005/8/layout/cycle1"/>
    <dgm:cxn modelId="{0C83FCE7-F545-458E-8CF0-A8D3D976D62E}" type="presParOf" srcId="{ECC27E53-5F9E-4810-975D-C89DEBE31447}" destId="{CF844FF2-6D34-48ED-B64C-AEA8AAA90B18}" srcOrd="0" destOrd="0" presId="urn:microsoft.com/office/officeart/2005/8/layout/cycle1"/>
    <dgm:cxn modelId="{7B16B3D8-AF95-42A5-919A-6F37A49BFABD}" type="presParOf" srcId="{ECC27E53-5F9E-4810-975D-C89DEBE31447}" destId="{34FD4E80-9F7B-4D2E-B470-6E2BA8EB5D75}" srcOrd="1" destOrd="0" presId="urn:microsoft.com/office/officeart/2005/8/layout/cycle1"/>
    <dgm:cxn modelId="{0A5F236A-22AE-4D4F-9169-B86F61FF19AA}" type="presParOf" srcId="{ECC27E53-5F9E-4810-975D-C89DEBE31447}" destId="{F0D5E8BF-F01F-4521-B8CC-87F52E2A20BF}" srcOrd="2" destOrd="0" presId="urn:microsoft.com/office/officeart/2005/8/layout/cycle1"/>
    <dgm:cxn modelId="{16DF5B34-4E49-4AEA-BB57-65B2FAB351D3}" type="presParOf" srcId="{ECC27E53-5F9E-4810-975D-C89DEBE31447}" destId="{708AC40C-7C69-415E-B612-7A66B3A54285}" srcOrd="3" destOrd="0" presId="urn:microsoft.com/office/officeart/2005/8/layout/cycle1"/>
    <dgm:cxn modelId="{31FE61D4-23F5-4563-ACBB-108416877C1D}" type="presParOf" srcId="{ECC27E53-5F9E-4810-975D-C89DEBE31447}" destId="{070E2E18-1C84-47AA-A613-F059FDC1357B}" srcOrd="4" destOrd="0" presId="urn:microsoft.com/office/officeart/2005/8/layout/cycle1"/>
    <dgm:cxn modelId="{6F031355-A7E0-43BA-B3C1-7A3D24AC52F4}" type="presParOf" srcId="{ECC27E53-5F9E-4810-975D-C89DEBE31447}" destId="{4014B617-FB20-4A16-998C-B7BBE754B083}" srcOrd="5" destOrd="0" presId="urn:microsoft.com/office/officeart/2005/8/layout/cycle1"/>
    <dgm:cxn modelId="{E38D0521-E263-46E5-8DC2-C089B86EE0CC}" type="presParOf" srcId="{ECC27E53-5F9E-4810-975D-C89DEBE31447}" destId="{0A0D457C-ACD3-4E9D-8ABC-3B95038362E1}" srcOrd="6" destOrd="0" presId="urn:microsoft.com/office/officeart/2005/8/layout/cycle1"/>
    <dgm:cxn modelId="{97F23E9F-B716-42E2-9DB3-7B29D2E104F1}" type="presParOf" srcId="{ECC27E53-5F9E-4810-975D-C89DEBE31447}" destId="{1422B139-B15E-4322-B468-F40ADCEB87FE}" srcOrd="7" destOrd="0" presId="urn:microsoft.com/office/officeart/2005/8/layout/cycle1"/>
    <dgm:cxn modelId="{A2688B90-2879-4FBF-ADDF-F087C8BE0E8A}" type="presParOf" srcId="{ECC27E53-5F9E-4810-975D-C89DEBE31447}" destId="{0753525B-FC95-45F6-8E69-B47B6A2F2FE3}" srcOrd="8" destOrd="0" presId="urn:microsoft.com/office/officeart/2005/8/layout/cycle1"/>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4FD4E80-9F7B-4D2E-B470-6E2BA8EB5D75}">
      <dsp:nvSpPr>
        <dsp:cNvPr id="0" name=""/>
        <dsp:cNvSpPr/>
      </dsp:nvSpPr>
      <dsp:spPr>
        <a:xfrm>
          <a:off x="920070" y="72322"/>
          <a:ext cx="369652" cy="3696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R="0" lvl="0" algn="ctr" defTabSz="355600" rtl="0">
            <a:lnSpc>
              <a:spcPct val="90000"/>
            </a:lnSpc>
            <a:spcBef>
              <a:spcPct val="0"/>
            </a:spcBef>
            <a:spcAft>
              <a:spcPct val="35000"/>
            </a:spcAft>
          </a:pPr>
          <a:r>
            <a:rPr lang="en-US" sz="800" kern="1200" baseline="0" smtClean="0">
              <a:solidFill>
                <a:srgbClr val="000000"/>
              </a:solidFill>
              <a:latin typeface="Futura Bk"/>
            </a:rPr>
            <a:t>Correct</a:t>
          </a:r>
          <a:endParaRPr lang="en-US" sz="800" kern="1200" smtClean="0"/>
        </a:p>
      </dsp:txBody>
      <dsp:txXfrm>
        <a:off x="920070" y="72322"/>
        <a:ext cx="369652" cy="369652"/>
      </dsp:txXfrm>
    </dsp:sp>
    <dsp:sp modelId="{F0D5E8BF-F01F-4521-B8CC-87F52E2A20BF}">
      <dsp:nvSpPr>
        <dsp:cNvPr id="0" name=""/>
        <dsp:cNvSpPr/>
      </dsp:nvSpPr>
      <dsp:spPr>
        <a:xfrm>
          <a:off x="357747" y="-214"/>
          <a:ext cx="873275" cy="873275"/>
        </a:xfrm>
        <a:prstGeom prst="circularArrow">
          <a:avLst>
            <a:gd name="adj1" fmla="val 8254"/>
            <a:gd name="adj2" fmla="val 576610"/>
            <a:gd name="adj3" fmla="val 2961597"/>
            <a:gd name="adj4" fmla="val 53236"/>
            <a:gd name="adj5" fmla="val 963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70E2E18-1C84-47AA-A613-F059FDC1357B}">
      <dsp:nvSpPr>
        <dsp:cNvPr id="0" name=""/>
        <dsp:cNvSpPr/>
      </dsp:nvSpPr>
      <dsp:spPr>
        <a:xfrm>
          <a:off x="609558" y="610145"/>
          <a:ext cx="369652" cy="3696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R="0" lvl="0" algn="ctr" defTabSz="355600" rtl="0">
            <a:lnSpc>
              <a:spcPct val="90000"/>
            </a:lnSpc>
            <a:spcBef>
              <a:spcPct val="0"/>
            </a:spcBef>
            <a:spcAft>
              <a:spcPct val="35000"/>
            </a:spcAft>
          </a:pPr>
          <a:r>
            <a:rPr lang="en-US" sz="800" kern="1200" baseline="0" smtClean="0">
              <a:solidFill>
                <a:srgbClr val="000000"/>
              </a:solidFill>
              <a:latin typeface="Futura Bk"/>
            </a:rPr>
            <a:t>Audit</a:t>
          </a:r>
          <a:endParaRPr lang="en-US" sz="800" kern="1200" smtClean="0"/>
        </a:p>
      </dsp:txBody>
      <dsp:txXfrm>
        <a:off x="609558" y="610145"/>
        <a:ext cx="369652" cy="369652"/>
      </dsp:txXfrm>
    </dsp:sp>
    <dsp:sp modelId="{4014B617-FB20-4A16-998C-B7BBE754B083}">
      <dsp:nvSpPr>
        <dsp:cNvPr id="0" name=""/>
        <dsp:cNvSpPr/>
      </dsp:nvSpPr>
      <dsp:spPr>
        <a:xfrm>
          <a:off x="357747" y="-214"/>
          <a:ext cx="873275" cy="873275"/>
        </a:xfrm>
        <a:prstGeom prst="circularArrow">
          <a:avLst>
            <a:gd name="adj1" fmla="val 8254"/>
            <a:gd name="adj2" fmla="val 576610"/>
            <a:gd name="adj3" fmla="val 10170154"/>
            <a:gd name="adj4" fmla="val 7261793"/>
            <a:gd name="adj5" fmla="val 963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422B139-B15E-4322-B468-F40ADCEB87FE}">
      <dsp:nvSpPr>
        <dsp:cNvPr id="0" name=""/>
        <dsp:cNvSpPr/>
      </dsp:nvSpPr>
      <dsp:spPr>
        <a:xfrm>
          <a:off x="299046" y="72322"/>
          <a:ext cx="369652" cy="3696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R="0" lvl="0" algn="ctr" defTabSz="355600" rtl="0">
            <a:lnSpc>
              <a:spcPct val="90000"/>
            </a:lnSpc>
            <a:spcBef>
              <a:spcPct val="0"/>
            </a:spcBef>
            <a:spcAft>
              <a:spcPct val="35000"/>
            </a:spcAft>
          </a:pPr>
          <a:r>
            <a:rPr lang="en-US" sz="800" kern="1200" baseline="0" smtClean="0">
              <a:solidFill>
                <a:srgbClr val="000000"/>
              </a:solidFill>
              <a:latin typeface="Futura Bk"/>
            </a:rPr>
            <a:t>Assess</a:t>
          </a:r>
          <a:endParaRPr lang="en-US" sz="800" kern="1200" smtClean="0"/>
        </a:p>
      </dsp:txBody>
      <dsp:txXfrm>
        <a:off x="299046" y="72322"/>
        <a:ext cx="369652" cy="369652"/>
      </dsp:txXfrm>
    </dsp:sp>
    <dsp:sp modelId="{0753525B-FC95-45F6-8E69-B47B6A2F2FE3}">
      <dsp:nvSpPr>
        <dsp:cNvPr id="0" name=""/>
        <dsp:cNvSpPr/>
      </dsp:nvSpPr>
      <dsp:spPr>
        <a:xfrm>
          <a:off x="353485" y="108"/>
          <a:ext cx="873275" cy="873275"/>
        </a:xfrm>
        <a:prstGeom prst="circularArrow">
          <a:avLst>
            <a:gd name="adj1" fmla="val 8254"/>
            <a:gd name="adj2" fmla="val 576610"/>
            <a:gd name="adj3" fmla="val 16854612"/>
            <a:gd name="adj4" fmla="val 14968778"/>
            <a:gd name="adj5" fmla="val 963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711AB-CB9D-4743-89C2-A951DA8BA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23</Pages>
  <Words>4500</Words>
  <Characters>25654</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30094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dc:creator>
  <cp:lastModifiedBy>Marie</cp:lastModifiedBy>
  <cp:revision>15</cp:revision>
  <dcterms:created xsi:type="dcterms:W3CDTF">2010-12-02T19:35:00Z</dcterms:created>
  <dcterms:modified xsi:type="dcterms:W3CDTF">2010-12-05T02:07:00Z</dcterms:modified>
</cp:coreProperties>
</file>