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9F" w:rsidRDefault="00E5659F">
      <w:r>
        <w:t>S=Specific (Define Project)</w:t>
      </w:r>
      <w:r w:rsidR="00641B05">
        <w:t xml:space="preserve"> </w:t>
      </w:r>
    </w:p>
    <w:p w:rsidR="006F7D94" w:rsidRDefault="00067FF1">
      <w:r>
        <w:t xml:space="preserve">On </w:t>
      </w:r>
      <w:r w:rsidR="00DB62F3">
        <w:t>July</w:t>
      </w:r>
      <w:r>
        <w:t xml:space="preserve"> 26, 2007 the Orange Cou</w:t>
      </w:r>
      <w:r w:rsidR="00E5659F">
        <w:t>n</w:t>
      </w:r>
      <w:r>
        <w:t xml:space="preserve">ty </w:t>
      </w:r>
      <w:r w:rsidR="00DB62F3">
        <w:t>Commission</w:t>
      </w:r>
      <w:r>
        <w:t xml:space="preserve"> approved a state of the art events center, performing arts center and </w:t>
      </w:r>
      <w:r w:rsidR="00DB62F3">
        <w:t>renovation</w:t>
      </w:r>
      <w:r>
        <w:t xml:space="preserve"> to the citrus </w:t>
      </w:r>
      <w:r w:rsidR="00DB62F3">
        <w:t>bowl</w:t>
      </w:r>
      <w:r>
        <w:t xml:space="preserve"> stadium. The ground breaking was held on July 29 2008. August 5 2009 the Amway Center was named and October 1, 2010 the Amway center opened. It is </w:t>
      </w:r>
      <w:r w:rsidR="00DB62F3">
        <w:t>owned and</w:t>
      </w:r>
      <w:r>
        <w:t xml:space="preserve"> operated by the city of Orlando. It will hold national events, concerts and shows. </w:t>
      </w:r>
    </w:p>
    <w:p w:rsidR="00D44EC3" w:rsidRDefault="00D44EC3">
      <w:r>
        <w:t xml:space="preserve"> The city of Orlando began a revitalizing program of the Parramore neighborhood, which is home to the arena. The city worked closely with local minority and women owned businesses to build this environmentally friendly building. It is designed to refl</w:t>
      </w:r>
      <w:r w:rsidR="00DB62F3">
        <w:t>ect the community. The New center has</w:t>
      </w:r>
      <w:r>
        <w:t xml:space="preserve"> a blend of glass and metal with an ever changing graphic monumental wall. The Amway Center is 875,000 square feet.  It is also constructed as an environmentally “green” building. </w:t>
      </w:r>
    </w:p>
    <w:p w:rsidR="00D44EC3" w:rsidRDefault="00D44EC3">
      <w:r>
        <w:t>The Magic contributed $50 million toward the construction of the center that si</w:t>
      </w:r>
      <w:r w:rsidR="00DB62F3">
        <w:t>tes in 8.75 acres.  The new Amway Center has</w:t>
      </w:r>
      <w:r>
        <w:t xml:space="preserve"> 8 levels, holds 20,000 seats and has 11,000 parking </w:t>
      </w:r>
      <w:r w:rsidR="00DB62F3">
        <w:t>spaces in the area. The new center also</w:t>
      </w:r>
      <w:r>
        <w:t xml:space="preserve"> has retail stores</w:t>
      </w:r>
      <w:r w:rsidR="00DB62F3">
        <w:t>, restaurants</w:t>
      </w:r>
      <w:r>
        <w:t xml:space="preserve"> and bars. </w:t>
      </w:r>
      <w:r w:rsidR="00E5659F">
        <w:t>There is also a</w:t>
      </w:r>
      <w:r w:rsidR="00DB62F3">
        <w:t>n</w:t>
      </w:r>
      <w:r w:rsidR="00E5659F">
        <w:t xml:space="preserve"> iconic 180 foot tall tower with sky bar and sky terrace at the top.</w:t>
      </w:r>
      <w:r w:rsidR="00DB62F3">
        <w:t xml:space="preserve"> </w:t>
      </w:r>
    </w:p>
    <w:p w:rsidR="00DB62F3" w:rsidRDefault="00DB62F3"/>
    <w:p w:rsidR="00DB62F3" w:rsidRDefault="00DB62F3">
      <w:r>
        <w:t>M=</w:t>
      </w:r>
      <w:proofErr w:type="gramStart"/>
      <w:r>
        <w:t>Measureable(</w:t>
      </w:r>
      <w:proofErr w:type="gramEnd"/>
      <w:r>
        <w:t xml:space="preserve"> Benefits from completed project)</w:t>
      </w:r>
    </w:p>
    <w:p w:rsidR="00DB62F3" w:rsidRDefault="00DB62F3">
      <w:r>
        <w:t>Some of the benefits of the new Amway Center are:</w:t>
      </w:r>
    </w:p>
    <w:p w:rsidR="00DB62F3" w:rsidRDefault="00DB62F3" w:rsidP="00DB62F3">
      <w:pPr>
        <w:pStyle w:val="ListParagraph"/>
        <w:numPr>
          <w:ilvl w:val="0"/>
          <w:numId w:val="1"/>
        </w:numPr>
      </w:pPr>
      <w:r>
        <w:t>Environmentally Friendly</w:t>
      </w:r>
    </w:p>
    <w:p w:rsidR="00DB62F3" w:rsidRDefault="002824A1" w:rsidP="00DB62F3">
      <w:pPr>
        <w:pStyle w:val="ListParagraph"/>
        <w:numPr>
          <w:ilvl w:val="0"/>
          <w:numId w:val="1"/>
        </w:numPr>
      </w:pPr>
      <w:r>
        <w:t>Community gathering place</w:t>
      </w:r>
    </w:p>
    <w:p w:rsidR="002824A1" w:rsidRDefault="002824A1" w:rsidP="00DB62F3">
      <w:pPr>
        <w:pStyle w:val="ListParagraph"/>
        <w:numPr>
          <w:ilvl w:val="0"/>
          <w:numId w:val="1"/>
        </w:numPr>
      </w:pPr>
      <w:r>
        <w:t>Employment in the community</w:t>
      </w:r>
    </w:p>
    <w:p w:rsidR="002824A1" w:rsidRDefault="002824A1" w:rsidP="00DB62F3">
      <w:pPr>
        <w:pStyle w:val="ListParagraph"/>
        <w:numPr>
          <w:ilvl w:val="0"/>
          <w:numId w:val="1"/>
        </w:numPr>
      </w:pPr>
      <w:r>
        <w:t xml:space="preserve">New retail stores, Restaurants &amp; bars </w:t>
      </w:r>
    </w:p>
    <w:p w:rsidR="002824A1" w:rsidRDefault="002824A1" w:rsidP="00DB62F3">
      <w:pPr>
        <w:pStyle w:val="ListParagraph"/>
        <w:numPr>
          <w:ilvl w:val="0"/>
          <w:numId w:val="1"/>
        </w:numPr>
      </w:pPr>
    </w:p>
    <w:p w:rsidR="002824A1" w:rsidRDefault="002824A1" w:rsidP="002824A1"/>
    <w:p w:rsidR="002824A1" w:rsidRDefault="002824A1" w:rsidP="002824A1">
      <w:r>
        <w:t>A = Achievable (Major Milestones of Project)</w:t>
      </w:r>
    </w:p>
    <w:p w:rsidR="002824A1" w:rsidRDefault="002824A1" w:rsidP="002824A1">
      <w:pPr>
        <w:pStyle w:val="ListParagraph"/>
        <w:numPr>
          <w:ilvl w:val="0"/>
          <w:numId w:val="1"/>
        </w:numPr>
      </w:pPr>
      <w:r>
        <w:t>December 11, 2007 Design was unveiled</w:t>
      </w:r>
    </w:p>
    <w:p w:rsidR="002824A1" w:rsidRDefault="002824A1" w:rsidP="002824A1">
      <w:pPr>
        <w:pStyle w:val="ListParagraph"/>
        <w:numPr>
          <w:ilvl w:val="0"/>
          <w:numId w:val="1"/>
        </w:numPr>
      </w:pPr>
      <w:r>
        <w:t>July 26, 2007 Building approved by Orange County Commission</w:t>
      </w:r>
    </w:p>
    <w:p w:rsidR="002824A1" w:rsidRDefault="002824A1" w:rsidP="002824A1">
      <w:pPr>
        <w:pStyle w:val="ListParagraph"/>
        <w:numPr>
          <w:ilvl w:val="0"/>
          <w:numId w:val="1"/>
        </w:numPr>
      </w:pPr>
      <w:r>
        <w:t>July 29, 2008 Ground Breaking</w:t>
      </w:r>
    </w:p>
    <w:p w:rsidR="002824A1" w:rsidRDefault="002824A1" w:rsidP="002824A1">
      <w:pPr>
        <w:pStyle w:val="ListParagraph"/>
        <w:numPr>
          <w:ilvl w:val="0"/>
          <w:numId w:val="1"/>
        </w:numPr>
      </w:pPr>
      <w:r>
        <w:t>August 5, 2009 Amway Center was named</w:t>
      </w:r>
    </w:p>
    <w:p w:rsidR="002824A1" w:rsidRDefault="002824A1" w:rsidP="002824A1">
      <w:pPr>
        <w:pStyle w:val="ListParagraph"/>
        <w:numPr>
          <w:ilvl w:val="0"/>
          <w:numId w:val="1"/>
        </w:numPr>
      </w:pPr>
      <w:r>
        <w:t>October 1, 2010 Amway Center opens</w:t>
      </w:r>
    </w:p>
    <w:p w:rsidR="002824A1" w:rsidRDefault="002824A1" w:rsidP="002824A1">
      <w:pPr>
        <w:pStyle w:val="ListParagraph"/>
        <w:numPr>
          <w:ilvl w:val="0"/>
          <w:numId w:val="1"/>
        </w:numPr>
      </w:pPr>
    </w:p>
    <w:p w:rsidR="002824A1" w:rsidRDefault="002824A1" w:rsidP="002824A1"/>
    <w:sectPr w:rsidR="002824A1" w:rsidSect="006F7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D0819"/>
    <w:multiLevelType w:val="hybridMultilevel"/>
    <w:tmpl w:val="8D0CAE3C"/>
    <w:lvl w:ilvl="0" w:tplc="CCCC52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FF1"/>
    <w:rsid w:val="00067FF1"/>
    <w:rsid w:val="002824A1"/>
    <w:rsid w:val="00641B05"/>
    <w:rsid w:val="006F7D94"/>
    <w:rsid w:val="00D44EC3"/>
    <w:rsid w:val="00DB62F3"/>
    <w:rsid w:val="00E5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2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dcterms:created xsi:type="dcterms:W3CDTF">2010-11-09T07:28:00Z</dcterms:created>
  <dcterms:modified xsi:type="dcterms:W3CDTF">2010-11-09T08:26:00Z</dcterms:modified>
</cp:coreProperties>
</file>